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C8" w:rsidRPr="00261B70" w:rsidRDefault="009468C8" w:rsidP="00C54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61B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Нормативные правовые акты, регулирующие вопросы аквакультуры (рыбоводства)</w:t>
      </w:r>
    </w:p>
    <w:p w:rsidR="00C54CD5" w:rsidRPr="00261B70" w:rsidRDefault="00B415D3" w:rsidP="00261B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C54CD5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20 декабря 2004 г. № 166-ФЗ «О рыболовстве и сохранении водных биологических ресурсов»</w:t>
      </w:r>
      <w:r w:rsidR="00823C9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3C96" w:rsidRPr="00261B70" w:rsidRDefault="00B415D3" w:rsidP="00261B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51BD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 июля 2013 г. № 148-ФЗ «Об аквакультуре (рыбоводстве) и о внесении изменений в отдельные законодательные акты Российской Федерации»</w:t>
      </w:r>
      <w:r w:rsidR="00823C9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3C96" w:rsidRPr="00261B70" w:rsidRDefault="00B415D3" w:rsidP="00261B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CB7A5D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Водный Кодекс Российской Фе</w:t>
      </w:r>
      <w:r w:rsidR="00823C9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дерации от 03 июня 2006 </w:t>
      </w:r>
      <w:r w:rsidR="00C27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823C9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74–ФЗ.</w:t>
      </w:r>
    </w:p>
    <w:p w:rsidR="008056E2" w:rsidRPr="00261B70" w:rsidRDefault="00B415D3" w:rsidP="00261B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8056E2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Земельный </w:t>
      </w:r>
      <w:r w:rsidR="005E1471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Кодекс Российской Федерации от </w:t>
      </w:r>
      <w:r w:rsidR="008056E2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октября 2001</w:t>
      </w:r>
      <w:r w:rsidR="00C27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8056E2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136–ФЗ</w:t>
      </w:r>
      <w:r w:rsidR="00823C9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7A5D" w:rsidRPr="00261B70" w:rsidRDefault="00B415D3" w:rsidP="00261B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8056E2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 животном мире от 24</w:t>
      </w:r>
      <w:r w:rsidR="005E1471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="008056E2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1995 </w:t>
      </w:r>
      <w:r w:rsidR="00C27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8056E2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52–ФЗ</w:t>
      </w:r>
      <w:r w:rsidR="00823C96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1471" w:rsidRPr="00261B70" w:rsidRDefault="005E1471" w:rsidP="00261B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Постановление Правительства Российской Федерации от 25 февраля 2014</w:t>
      </w:r>
      <w:r w:rsidR="00C27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141 «О внесении изменений в некоторые акты Правительства Российской Федерации по вопросам аквакультуры (рыбоводства)</w:t>
      </w:r>
      <w:r w:rsidR="00D210DE"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6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49E7" w:rsidRPr="005A1F41" w:rsidRDefault="000F49E7" w:rsidP="00C54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водных биологических ресурсов и среды их обитания</w:t>
      </w:r>
    </w:p>
    <w:p w:rsidR="00B415D3" w:rsidRDefault="008601BC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15D3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РФ от 29 апреля 2013 г. </w:t>
      </w:r>
      <w:r w:rsidR="00CD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415D3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380 «Об утверждении Положения о мерах по сохранению водных биологических ресурсов и среды их обитания».</w:t>
      </w:r>
    </w:p>
    <w:p w:rsidR="00CD5A30" w:rsidRDefault="00CD5A30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Pr="00CD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 процессов и иной деятельности, оказывающей воздействие на водные объекты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82661" w:rsidRDefault="00782661" w:rsidP="007826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D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Минсельхоза России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октя</w:t>
      </w:r>
      <w:r w:rsidR="004A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ED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(в ред. от 18.02.2020 № 68)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особо ценных и ценных видов водных биологических ресурсов»</w:t>
      </w:r>
      <w:r w:rsidR="00E9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AA1" w:rsidRDefault="00E94AA1" w:rsidP="00E94A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Приказ 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Минсельхоза России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марта 2020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 «Об утверждении методики исчисления вреда, причиненного водным биологическим ресурсам».</w:t>
      </w:r>
    </w:p>
    <w:p w:rsidR="00E94AA1" w:rsidRDefault="00E94AA1" w:rsidP="007826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D1C" w:rsidRPr="005A1F41" w:rsidRDefault="007A4D1C" w:rsidP="0098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Искусственное воспроизводство водных биологических ресурсов</w:t>
      </w:r>
    </w:p>
    <w:p w:rsidR="00C54CD5" w:rsidRPr="005A1F41" w:rsidRDefault="008601BC" w:rsidP="005B058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A4D1C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12 февраля 2014 г. № 99 «Об утверждении Правил организации искусственного воспроизводства водных биологических ресурсов»</w:t>
      </w:r>
      <w:r w:rsidR="002B449A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CD5" w:rsidRDefault="008601BC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49E7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 Минсельхоза России 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2B449A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CD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E36" w:rsidRDefault="00286E36" w:rsidP="00286E36">
      <w:pPr>
        <w:shd w:val="clear" w:color="auto" w:fill="FFFFFF"/>
        <w:spacing w:after="0" w:line="240" w:lineRule="auto"/>
        <w:ind w:firstLine="284"/>
        <w:jc w:val="both"/>
      </w:pPr>
      <w:r w:rsidRPr="0028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Росрыболовства</w:t>
      </w:r>
      <w:proofErr w:type="spellEnd"/>
      <w:r w:rsidRPr="0028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2020</w:t>
      </w:r>
      <w:r w:rsidRPr="0028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28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Федерального агентства по рыболовству по предоставлению государственной  услуги по заключению договоров на выполнение работ по искусственному воспроизводству водных биологических ресурсов».</w:t>
      </w:r>
      <w:r w:rsidRPr="00286E36">
        <w:t xml:space="preserve"> </w:t>
      </w:r>
    </w:p>
    <w:p w:rsidR="00050866" w:rsidRPr="00050866" w:rsidRDefault="005A397C" w:rsidP="005A3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43BF2" w:rsidRP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0866" w:rsidRP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</w:t>
      </w:r>
      <w:r w:rsidR="00050866" w:rsidRPr="0005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 от 21 февраля 2020 г. № 79 </w:t>
      </w:r>
      <w:r w:rsidR="0004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подачи </w:t>
      </w:r>
      <w:r w:rsidR="0009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4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аявлений юридических лиц, индивидуальных </w:t>
      </w:r>
      <w:r w:rsidR="0004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 об осуществлении искусственного воспроизводства водных биологических ресурсов без предоставления водных биологических ресурсов в 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362" w:rsidRDefault="00637362" w:rsidP="005A397C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России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октября 2019 № 596 «Об утверждении перечня особо ценных и ценных видов водных биологических ресурсов»</w:t>
      </w:r>
      <w:r w:rsidR="00C44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CD5" w:rsidRPr="005A1F41" w:rsidRDefault="00835114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1BC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66BA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66BA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России </w:t>
      </w:r>
      <w:r w:rsidR="00A435A2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января 2015 г. № 25 «Об утверждении </w:t>
      </w:r>
      <w:r w:rsidR="004273F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="00A435A2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объема добычи (вылова) водных биологических  ресурсов, необходимого для обеспечения сохранения водных биологических  ресурсов и обеспечения деятельности рыбоводных хозяйств, при осуществлении рыболовства в целях аквакультуры (рыбоводства)»</w:t>
      </w:r>
      <w:r w:rsidR="004273F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325" w:rsidRPr="005A1F41" w:rsidRDefault="0098189B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9032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Приказ Минсельхоза России </w:t>
      </w:r>
      <w:r w:rsidR="003F0B5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0B5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3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F0B5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0B5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B9032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176</w:t>
      </w:r>
      <w:r w:rsidR="009909C9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Методики учета водных биологических ресурсов, выпускаемых в водные объекты </w:t>
      </w:r>
      <w:proofErr w:type="spellStart"/>
      <w:r w:rsidR="009909C9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="009909C9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значения».</w:t>
      </w:r>
    </w:p>
    <w:p w:rsidR="004276F2" w:rsidRDefault="00843A44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89B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5B66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Минсельхоза России от </w:t>
      </w:r>
      <w:r w:rsid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</w:t>
      </w:r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формы акта выпуска водных биологических ресурсов в водный объект </w:t>
      </w:r>
      <w:proofErr w:type="spellStart"/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="004276F2" w:rsidRPr="0042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значения».</w:t>
      </w:r>
    </w:p>
    <w:p w:rsidR="00A01BD3" w:rsidRDefault="00A01BD3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89B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Приказ Минсельхоза России </w:t>
      </w:r>
      <w:r w:rsidR="00E46D5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октября 2014 г. № 377 «</w:t>
      </w:r>
      <w:r w:rsidR="00835114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 формирования, содержания, э</w:t>
      </w:r>
      <w:r w:rsidR="00224258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5114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сплуатации </w:t>
      </w:r>
      <w:proofErr w:type="spellStart"/>
      <w:r w:rsidR="00835114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</w:t>
      </w:r>
      <w:proofErr w:type="spellEnd"/>
      <w:r w:rsidR="00835114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–маточных стад в целях сохранения водных биологических ресурсов»</w:t>
      </w:r>
      <w:r w:rsidR="00BC6885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CA9" w:rsidRDefault="00C04CA9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Минсельхоза России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30.07.2014 № 582 «Об утверждении порядка ведения реестра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–маточных стад в целях сохранения водных биологических ресурсов»</w:t>
      </w:r>
      <w:r w:rsidR="0037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4F9" w:rsidRDefault="00A544F9" w:rsidP="00A544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4F9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44F9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A544F9">
        <w:rPr>
          <w:rFonts w:ascii="Times New Roman" w:hAnsi="Times New Roman" w:cs="Times New Roman"/>
          <w:sz w:val="28"/>
          <w:szCs w:val="28"/>
        </w:rPr>
        <w:t>Госкомрыболовства</w:t>
      </w:r>
      <w:proofErr w:type="spellEnd"/>
      <w:r w:rsidRPr="00A544F9">
        <w:rPr>
          <w:rFonts w:ascii="Times New Roman" w:hAnsi="Times New Roman" w:cs="Times New Roman"/>
          <w:sz w:val="28"/>
          <w:szCs w:val="28"/>
        </w:rPr>
        <w:t xml:space="preserve"> от 06.03.1995 № 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учета рыбоводной продукции, выпускаемой организациями Российской Федера</w:t>
      </w:r>
      <w:r w:rsidR="00BC4D44">
        <w:rPr>
          <w:rFonts w:ascii="Times New Roman" w:hAnsi="Times New Roman" w:cs="Times New Roman"/>
          <w:sz w:val="28"/>
          <w:szCs w:val="28"/>
        </w:rPr>
        <w:t>ции в естественные водоемы и водохранилища</w:t>
      </w:r>
      <w:r w:rsidR="00A91801">
        <w:rPr>
          <w:rFonts w:ascii="Times New Roman" w:hAnsi="Times New Roman" w:cs="Times New Roman"/>
          <w:sz w:val="28"/>
          <w:szCs w:val="28"/>
        </w:rPr>
        <w:t>»</w:t>
      </w:r>
      <w:r w:rsidR="00BC4D44">
        <w:rPr>
          <w:rFonts w:ascii="Times New Roman" w:hAnsi="Times New Roman" w:cs="Times New Roman"/>
          <w:sz w:val="28"/>
          <w:szCs w:val="28"/>
        </w:rPr>
        <w:t>.</w:t>
      </w:r>
    </w:p>
    <w:p w:rsidR="00A91801" w:rsidRDefault="00A91801" w:rsidP="00A9180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7C">
        <w:rPr>
          <w:rFonts w:ascii="Times New Roman" w:hAnsi="Times New Roman" w:cs="Times New Roman"/>
          <w:sz w:val="28"/>
          <w:szCs w:val="28"/>
        </w:rPr>
        <w:t>1</w:t>
      </w:r>
      <w:r w:rsidR="005A397C" w:rsidRPr="005A397C">
        <w:rPr>
          <w:rFonts w:ascii="Times New Roman" w:hAnsi="Times New Roman" w:cs="Times New Roman"/>
          <w:sz w:val="28"/>
          <w:szCs w:val="28"/>
        </w:rPr>
        <w:t>9</w:t>
      </w:r>
      <w:r w:rsidRPr="005A397C">
        <w:rPr>
          <w:rFonts w:ascii="Times New Roman" w:hAnsi="Times New Roman" w:cs="Times New Roman"/>
          <w:sz w:val="28"/>
          <w:szCs w:val="28"/>
        </w:rPr>
        <w:t>. Приказ</w:t>
      </w:r>
      <w:r w:rsidRPr="00A544F9">
        <w:rPr>
          <w:rFonts w:ascii="Times New Roman" w:hAnsi="Times New Roman" w:cs="Times New Roman"/>
          <w:sz w:val="28"/>
          <w:szCs w:val="28"/>
        </w:rPr>
        <w:t xml:space="preserve"> 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Минсельхоза России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19.10.2020</w:t>
      </w:r>
      <w:r w:rsidR="0045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 «Об утверждении порядка деятельности</w:t>
      </w:r>
      <w:r w:rsidR="0083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45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</w:t>
      </w:r>
      <w:r w:rsidR="00C5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r w:rsidR="00C7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работ по искусственному</w:t>
      </w:r>
      <w:r w:rsidR="0066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биологических ресурсов</w:t>
      </w:r>
      <w:r w:rsidR="0066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создаваемой территориальными органами Федерального агентства по рыболовству»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801" w:rsidRPr="00A544F9" w:rsidRDefault="00A91801" w:rsidP="00A544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6885" w:rsidRPr="002D2A76" w:rsidRDefault="00BC6885" w:rsidP="00151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2D2A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Акклиматизация водных биологических ресурсов</w:t>
      </w:r>
    </w:p>
    <w:p w:rsidR="00BC6885" w:rsidRPr="00EC565B" w:rsidRDefault="005A397C" w:rsidP="00BC68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415D3" w:rsidRPr="00CA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России от 10.02.2020 № 53 «Об утверждении Порядка осуществления мероприятий по акклиматизации водных биологических ресурсов».</w:t>
      </w:r>
    </w:p>
    <w:p w:rsidR="00BC6885" w:rsidRPr="002D2A76" w:rsidRDefault="00BC6885" w:rsidP="00151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2D2A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Рыбохозяйственная</w:t>
      </w:r>
      <w:proofErr w:type="spellEnd"/>
      <w:r w:rsidRPr="002D2A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мелиорация водных объектов</w:t>
      </w:r>
    </w:p>
    <w:p w:rsidR="005D0E08" w:rsidRPr="005D0E08" w:rsidRDefault="005D0E08" w:rsidP="00261B70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России от 06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</w:t>
      </w:r>
      <w:r w:rsidR="001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</w:t>
      </w:r>
      <w:r w:rsid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</w:t>
      </w: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</w:t>
      </w:r>
      <w:r w:rsid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F3" w:rsidRP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рыбохозяйственной мелиорации</w:t>
      </w:r>
      <w:r w:rsidR="000D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6885" w:rsidRPr="005A1F41" w:rsidRDefault="003733B2" w:rsidP="00261B70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5D3" w:rsidRPr="007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6885" w:rsidRPr="007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Минсельхоза России от 18.06.2014 № 196 «Об утверждении перечня хищных видов и малоценных видов водных биоресурсов для каждого </w:t>
      </w:r>
      <w:proofErr w:type="spellStart"/>
      <w:r w:rsidR="00BC6885" w:rsidRPr="007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="00BC6885" w:rsidRPr="007E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бассейна».</w:t>
      </w:r>
    </w:p>
    <w:p w:rsidR="00A529B5" w:rsidRPr="005A1F41" w:rsidRDefault="002A0B91" w:rsidP="009B7A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529B5" w:rsidRPr="005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существлени</w:t>
      </w:r>
      <w:r w:rsidRPr="005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529B5" w:rsidRPr="005A1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рыболовства в целях аквакультуры (рыбоводства)</w:t>
      </w:r>
    </w:p>
    <w:p w:rsidR="002A0B91" w:rsidRPr="005A1F41" w:rsidRDefault="00885036" w:rsidP="00EF29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0B91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Минсельхоза России от 10 ноября 2014 г. № 437 «Об утверждении Порядка осуществления рыболовства в целях аквакультуры (рыбоводства)».</w:t>
      </w:r>
    </w:p>
    <w:p w:rsidR="000B589B" w:rsidRPr="005A1F41" w:rsidRDefault="00885036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589B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РФ от 15 октября 2008 г. </w:t>
      </w:r>
      <w:r w:rsidR="006B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B589B" w:rsidRPr="005A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765 «О порядке подготовки и принятия решения о предоставлении водных биологических ресурсов в пользование».</w:t>
      </w:r>
    </w:p>
    <w:p w:rsidR="00C76495" w:rsidRPr="00C76495" w:rsidRDefault="00C76495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7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6495">
        <w:rPr>
          <w:rFonts w:ascii="Times New Roman" w:hAnsi="Times New Roman"/>
          <w:sz w:val="28"/>
          <w:szCs w:val="28"/>
        </w:rPr>
        <w:t>Приказ Минсельхоза России от 14.09.2020 № 542 «Об утверждении порядка согласования и утверждения программ выполнения научно-исследовательских работ и программ выполнения работ в области аквакультуры (рыбоводства)».</w:t>
      </w:r>
    </w:p>
    <w:p w:rsidR="00B5077D" w:rsidRPr="005806AD" w:rsidRDefault="00A2097C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7418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Федерального агентства по рыболовству </w:t>
      </w:r>
      <w:r w:rsidR="00B5077D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27418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</w:t>
      </w:r>
      <w:r w:rsidR="00B5077D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27418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077D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27418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</w:t>
      </w:r>
      <w:r w:rsidR="00B5077D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Федерального агентства по рыболовству по предоставлении государственной услуги по подготовке и принятию решения о предоставлении водных биологических ресурсов в пользование»</w:t>
      </w:r>
      <w:r w:rsidR="00604339" w:rsidRPr="005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47F" w:rsidRPr="005806AD" w:rsidRDefault="005806AD" w:rsidP="00CA06BF">
      <w:pPr>
        <w:pStyle w:val="ConsPlusTitle"/>
        <w:ind w:firstLine="284"/>
        <w:jc w:val="both"/>
        <w:rPr>
          <w:b w:val="0"/>
          <w:sz w:val="28"/>
          <w:szCs w:val="28"/>
        </w:rPr>
      </w:pPr>
      <w:r w:rsidRPr="005806AD">
        <w:rPr>
          <w:b w:val="0"/>
          <w:color w:val="000000"/>
          <w:sz w:val="28"/>
          <w:szCs w:val="28"/>
        </w:rPr>
        <w:t>2</w:t>
      </w:r>
      <w:r w:rsidR="005A397C">
        <w:rPr>
          <w:b w:val="0"/>
          <w:color w:val="000000"/>
          <w:sz w:val="28"/>
          <w:szCs w:val="28"/>
        </w:rPr>
        <w:t>7</w:t>
      </w:r>
      <w:r w:rsidRPr="005806AD">
        <w:rPr>
          <w:b w:val="0"/>
          <w:color w:val="000000"/>
          <w:sz w:val="28"/>
          <w:szCs w:val="28"/>
        </w:rPr>
        <w:t>.</w:t>
      </w:r>
      <w:r w:rsidR="00604339" w:rsidRPr="005806AD">
        <w:rPr>
          <w:b w:val="0"/>
          <w:color w:val="000000"/>
          <w:sz w:val="28"/>
          <w:szCs w:val="28"/>
        </w:rPr>
        <w:t xml:space="preserve"> </w:t>
      </w:r>
      <w:r w:rsidR="00D87090">
        <w:rPr>
          <w:b w:val="0"/>
          <w:color w:val="000000"/>
          <w:sz w:val="28"/>
          <w:szCs w:val="28"/>
        </w:rPr>
        <w:t xml:space="preserve">Приказ </w:t>
      </w:r>
      <w:r w:rsidR="00DE39C4" w:rsidRPr="005806AD">
        <w:rPr>
          <w:b w:val="0"/>
          <w:color w:val="000000"/>
          <w:sz w:val="28"/>
          <w:szCs w:val="28"/>
        </w:rPr>
        <w:t xml:space="preserve">Минсельхоза России </w:t>
      </w:r>
      <w:r w:rsidR="00604339" w:rsidRPr="005806AD">
        <w:rPr>
          <w:b w:val="0"/>
          <w:color w:val="000000"/>
          <w:sz w:val="28"/>
          <w:szCs w:val="28"/>
        </w:rPr>
        <w:t>от 10 ноября 2020 г. № 673 «</w:t>
      </w:r>
      <w:r w:rsidR="00E9147F" w:rsidRPr="005806AD">
        <w:rPr>
          <w:b w:val="0"/>
          <w:color w:val="000000"/>
          <w:sz w:val="28"/>
          <w:szCs w:val="28"/>
        </w:rPr>
        <w:t xml:space="preserve">Об утверждении форм заявок на предоставление водных биологических ресурсов в пользование </w:t>
      </w:r>
      <w:r w:rsidR="00E9147F" w:rsidRPr="005806AD">
        <w:rPr>
          <w:b w:val="0"/>
          <w:sz w:val="28"/>
          <w:szCs w:val="28"/>
        </w:rPr>
        <w:t>для осуществления рыболовства</w:t>
      </w:r>
      <w:r w:rsidR="00CA06BF" w:rsidRPr="005806AD">
        <w:rPr>
          <w:b w:val="0"/>
          <w:sz w:val="28"/>
          <w:szCs w:val="28"/>
        </w:rPr>
        <w:t xml:space="preserve"> в научно-исследовательских и контрольных целях,</w:t>
      </w:r>
      <w:r w:rsidR="00E9147F" w:rsidRPr="005806AD">
        <w:rPr>
          <w:b w:val="0"/>
          <w:sz w:val="28"/>
          <w:szCs w:val="28"/>
        </w:rPr>
        <w:t xml:space="preserve"> </w:t>
      </w:r>
      <w:r w:rsidR="00CA06BF" w:rsidRPr="005806AD">
        <w:rPr>
          <w:b w:val="0"/>
          <w:sz w:val="28"/>
          <w:szCs w:val="28"/>
        </w:rPr>
        <w:t xml:space="preserve">рыболовства в учебных и культурно-просветительских целях, </w:t>
      </w:r>
      <w:r w:rsidR="000664E2" w:rsidRPr="005806AD">
        <w:rPr>
          <w:b w:val="0"/>
          <w:sz w:val="28"/>
          <w:szCs w:val="28"/>
        </w:rPr>
        <w:t>рыболовства в целях аквакультуры 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порядка их заполнения».</w:t>
      </w:r>
    </w:p>
    <w:p w:rsidR="005806AD" w:rsidRPr="005806AD" w:rsidRDefault="005806AD" w:rsidP="005806AD">
      <w:pPr>
        <w:pStyle w:val="ConsPlusTitle"/>
        <w:ind w:firstLine="284"/>
        <w:jc w:val="both"/>
        <w:rPr>
          <w:b w:val="0"/>
          <w:sz w:val="28"/>
          <w:szCs w:val="28"/>
        </w:rPr>
      </w:pPr>
      <w:r w:rsidRPr="005806AD">
        <w:rPr>
          <w:b w:val="0"/>
          <w:sz w:val="28"/>
          <w:szCs w:val="28"/>
        </w:rPr>
        <w:t>2</w:t>
      </w:r>
      <w:r w:rsidR="005A397C">
        <w:rPr>
          <w:b w:val="0"/>
          <w:sz w:val="28"/>
          <w:szCs w:val="28"/>
        </w:rPr>
        <w:t>7</w:t>
      </w:r>
      <w:r w:rsidRPr="005806AD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 xml:space="preserve"> Форма заявки </w:t>
      </w:r>
      <w:r w:rsidR="00911B5D" w:rsidRPr="005806AD">
        <w:rPr>
          <w:b w:val="0"/>
          <w:color w:val="000000"/>
          <w:sz w:val="28"/>
          <w:szCs w:val="28"/>
        </w:rPr>
        <w:t xml:space="preserve">на предоставление водных биологических ресурсов в пользование </w:t>
      </w:r>
      <w:r w:rsidR="00911B5D" w:rsidRPr="005806AD">
        <w:rPr>
          <w:b w:val="0"/>
          <w:sz w:val="28"/>
          <w:szCs w:val="28"/>
        </w:rPr>
        <w:t xml:space="preserve">для осуществления </w:t>
      </w:r>
      <w:r w:rsidRPr="005806AD">
        <w:rPr>
          <w:b w:val="0"/>
          <w:sz w:val="28"/>
          <w:szCs w:val="28"/>
        </w:rPr>
        <w:t>рыболовств</w:t>
      </w:r>
      <w:r w:rsidR="00911B5D">
        <w:rPr>
          <w:b w:val="0"/>
          <w:sz w:val="28"/>
          <w:szCs w:val="28"/>
        </w:rPr>
        <w:t>а</w:t>
      </w:r>
      <w:r w:rsidRPr="005806AD">
        <w:rPr>
          <w:b w:val="0"/>
          <w:sz w:val="28"/>
          <w:szCs w:val="28"/>
        </w:rPr>
        <w:t xml:space="preserve"> в целях аквакультуры (рыбоводства)</w:t>
      </w:r>
      <w:r w:rsidR="00181742">
        <w:rPr>
          <w:b w:val="0"/>
          <w:sz w:val="28"/>
          <w:szCs w:val="28"/>
        </w:rPr>
        <w:t>.</w:t>
      </w:r>
    </w:p>
    <w:p w:rsidR="001238D9" w:rsidRPr="00B5077D" w:rsidRDefault="001238D9" w:rsidP="00123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2BAF" w:rsidRPr="00481846" w:rsidRDefault="00412BAF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46">
        <w:rPr>
          <w:rFonts w:ascii="Times New Roman" w:hAnsi="Times New Roman" w:cs="Times New Roman"/>
          <w:b/>
          <w:sz w:val="28"/>
          <w:szCs w:val="28"/>
        </w:rPr>
        <w:t>Товарная аквакультура</w:t>
      </w:r>
    </w:p>
    <w:p w:rsidR="00412BAF" w:rsidRPr="00481846" w:rsidRDefault="00412BAF" w:rsidP="00481846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2BAF" w:rsidRPr="00481846" w:rsidRDefault="00412BAF" w:rsidP="00261B70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sz w:val="28"/>
          <w:szCs w:val="28"/>
        </w:rPr>
        <w:t>2</w:t>
      </w:r>
      <w:r w:rsidR="005A397C">
        <w:rPr>
          <w:rFonts w:ascii="Times New Roman" w:hAnsi="Times New Roman" w:cs="Times New Roman"/>
          <w:sz w:val="28"/>
          <w:szCs w:val="28"/>
        </w:rPr>
        <w:t>8</w:t>
      </w:r>
      <w:r w:rsidRPr="00481846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11.11.2014 № 1183 </w:t>
      </w:r>
      <w:r w:rsidR="00EF29EE" w:rsidRPr="00481846">
        <w:rPr>
          <w:rFonts w:ascii="Times New Roman" w:hAnsi="Times New Roman" w:cs="Times New Roman"/>
          <w:sz w:val="28"/>
          <w:szCs w:val="28"/>
        </w:rPr>
        <w:t>«</w:t>
      </w:r>
      <w:r w:rsidRPr="00481846">
        <w:rPr>
          <w:rFonts w:ascii="Times New Roman" w:hAnsi="Times New Roman" w:cs="Times New Roman"/>
          <w:sz w:val="28"/>
          <w:szCs w:val="28"/>
        </w:rPr>
        <w:t>Об утверждении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участками».</w:t>
      </w:r>
    </w:p>
    <w:p w:rsidR="00412BAF" w:rsidRPr="00481846" w:rsidRDefault="00412BAF" w:rsidP="00261B70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sz w:val="28"/>
          <w:szCs w:val="28"/>
        </w:rPr>
        <w:t>2</w:t>
      </w:r>
      <w:r w:rsidR="005A397C">
        <w:rPr>
          <w:rFonts w:ascii="Times New Roman" w:hAnsi="Times New Roman" w:cs="Times New Roman"/>
          <w:sz w:val="28"/>
          <w:szCs w:val="28"/>
        </w:rPr>
        <w:t>9</w:t>
      </w:r>
      <w:r w:rsidRPr="00481846">
        <w:rPr>
          <w:rFonts w:ascii="Times New Roman" w:hAnsi="Times New Roman" w:cs="Times New Roman"/>
          <w:sz w:val="28"/>
          <w:szCs w:val="28"/>
        </w:rPr>
        <w:t>.</w:t>
      </w:r>
      <w:r w:rsidR="00EF29EE" w:rsidRPr="0048184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15.05.2014 № 450 «Об утверждении правил организации и проведения торгов (конкурсов, аукционов) на право заключения договора пользования рыбоводным участком».</w:t>
      </w:r>
    </w:p>
    <w:p w:rsidR="00094F23" w:rsidRPr="00481846" w:rsidRDefault="005A397C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F3382" w:rsidRPr="00481846">
        <w:rPr>
          <w:rFonts w:ascii="Times New Roman" w:hAnsi="Times New Roman" w:cs="Times New Roman"/>
          <w:sz w:val="28"/>
          <w:szCs w:val="28"/>
        </w:rPr>
        <w:t xml:space="preserve">. </w:t>
      </w:r>
      <w:r w:rsidR="00094F23" w:rsidRPr="00481846">
        <w:rPr>
          <w:rFonts w:ascii="Times New Roman" w:hAnsi="Times New Roman" w:cs="Times New Roman"/>
          <w:sz w:val="28"/>
          <w:szCs w:val="28"/>
        </w:rPr>
        <w:t>Приказ Минсельхоза от 11.03.2015 № 94 «Об утверждении порядка деятельности комиссии по определению границ рыбоводных участков».</w:t>
      </w:r>
    </w:p>
    <w:p w:rsidR="00094F23" w:rsidRPr="00481846" w:rsidRDefault="005A397C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094F23" w:rsidRPr="00481846">
        <w:rPr>
          <w:rFonts w:ascii="Times New Roman" w:hAnsi="Times New Roman" w:cs="Times New Roman"/>
          <w:sz w:val="28"/>
          <w:szCs w:val="28"/>
        </w:rPr>
        <w:t>.</w:t>
      </w:r>
      <w:r w:rsidR="00F30E37" w:rsidRPr="00481846">
        <w:rPr>
          <w:rFonts w:ascii="Times New Roman" w:hAnsi="Times New Roman" w:cs="Times New Roman"/>
          <w:sz w:val="28"/>
          <w:szCs w:val="28"/>
        </w:rPr>
        <w:t xml:space="preserve"> Приказ Минсельхоза от </w:t>
      </w:r>
      <w:r w:rsidR="00297BC8" w:rsidRPr="00481846">
        <w:rPr>
          <w:rFonts w:ascii="Times New Roman" w:hAnsi="Times New Roman" w:cs="Times New Roman"/>
          <w:sz w:val="28"/>
          <w:szCs w:val="28"/>
        </w:rPr>
        <w:t>15.03.2017</w:t>
      </w:r>
      <w:r w:rsidR="00F30E37" w:rsidRPr="00481846">
        <w:rPr>
          <w:rFonts w:ascii="Times New Roman" w:hAnsi="Times New Roman" w:cs="Times New Roman"/>
          <w:sz w:val="28"/>
          <w:szCs w:val="28"/>
        </w:rPr>
        <w:t xml:space="preserve"> № </w:t>
      </w:r>
      <w:r w:rsidR="00297BC8" w:rsidRPr="00481846">
        <w:rPr>
          <w:rFonts w:ascii="Times New Roman" w:hAnsi="Times New Roman" w:cs="Times New Roman"/>
          <w:sz w:val="28"/>
          <w:szCs w:val="28"/>
        </w:rPr>
        <w:t>124</w:t>
      </w:r>
      <w:r w:rsidR="00F30E37" w:rsidRPr="00481846"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участка».</w:t>
      </w:r>
    </w:p>
    <w:p w:rsidR="00142FBC" w:rsidRPr="00481846" w:rsidRDefault="005A397C" w:rsidP="00142FB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30E37" w:rsidRPr="00481846">
        <w:rPr>
          <w:rFonts w:ascii="Times New Roman" w:hAnsi="Times New Roman" w:cs="Times New Roman"/>
          <w:sz w:val="28"/>
          <w:szCs w:val="28"/>
        </w:rPr>
        <w:t xml:space="preserve">. </w:t>
      </w:r>
      <w:r w:rsidR="00142FBC" w:rsidRPr="00142FBC">
        <w:rPr>
          <w:rFonts w:ascii="Times New Roman" w:hAnsi="Times New Roman" w:cs="Times New Roman"/>
          <w:sz w:val="28"/>
          <w:szCs w:val="28"/>
        </w:rPr>
        <w:t xml:space="preserve">Приказ Минсельхоза РФ от </w:t>
      </w:r>
      <w:r w:rsidR="00142FBC">
        <w:rPr>
          <w:rFonts w:ascii="Times New Roman" w:hAnsi="Times New Roman" w:cs="Times New Roman"/>
          <w:sz w:val="28"/>
          <w:szCs w:val="28"/>
        </w:rPr>
        <w:t>11.06.2021</w:t>
      </w:r>
      <w:r w:rsidR="00142FBC" w:rsidRPr="00142FBC">
        <w:rPr>
          <w:rFonts w:ascii="Times New Roman" w:hAnsi="Times New Roman" w:cs="Times New Roman"/>
          <w:sz w:val="28"/>
          <w:szCs w:val="28"/>
        </w:rPr>
        <w:t xml:space="preserve"> № </w:t>
      </w:r>
      <w:r w:rsidR="00142FBC">
        <w:rPr>
          <w:rFonts w:ascii="Times New Roman" w:hAnsi="Times New Roman" w:cs="Times New Roman"/>
          <w:sz w:val="28"/>
          <w:szCs w:val="28"/>
        </w:rPr>
        <w:t>392</w:t>
      </w:r>
      <w:r w:rsidR="00142FBC" w:rsidRPr="00142FBC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объема подлежащих изъятию объектов аквакультуры при осуществлении пастбищной аквакультуры».</w:t>
      </w:r>
    </w:p>
    <w:p w:rsidR="00F30E37" w:rsidRPr="00481846" w:rsidRDefault="005A397C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C265B4" w:rsidRPr="00481846">
        <w:rPr>
          <w:rFonts w:ascii="Times New Roman" w:hAnsi="Times New Roman" w:cs="Times New Roman"/>
          <w:sz w:val="28"/>
          <w:szCs w:val="28"/>
        </w:rPr>
        <w:t xml:space="preserve"> </w:t>
      </w:r>
      <w:r w:rsidR="00F439A5" w:rsidRPr="00481846">
        <w:rPr>
          <w:rFonts w:ascii="Times New Roman" w:hAnsi="Times New Roman" w:cs="Times New Roman"/>
          <w:sz w:val="28"/>
          <w:szCs w:val="28"/>
        </w:rPr>
        <w:t>Постановление Правительства РФ от 19.01.2000 № 44 «Об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Федерации».</w:t>
      </w:r>
    </w:p>
    <w:p w:rsidR="00F439A5" w:rsidRDefault="005A397C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439A5" w:rsidRPr="00481846">
        <w:rPr>
          <w:rFonts w:ascii="Times New Roman" w:hAnsi="Times New Roman" w:cs="Times New Roman"/>
          <w:sz w:val="28"/>
          <w:szCs w:val="28"/>
        </w:rPr>
        <w:t xml:space="preserve">. </w:t>
      </w:r>
      <w:r w:rsidR="00536DB4" w:rsidRPr="00481846">
        <w:rPr>
          <w:rFonts w:ascii="Times New Roman" w:hAnsi="Times New Roman" w:cs="Times New Roman"/>
          <w:sz w:val="28"/>
          <w:szCs w:val="28"/>
        </w:rPr>
        <w:t>Приказ Минсельхоза РФ от 07.08.2014 № 305 «Об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участка».</w:t>
      </w:r>
    </w:p>
    <w:p w:rsidR="00AB76AF" w:rsidRPr="00481846" w:rsidRDefault="00AB76AF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Приказ </w:t>
      </w:r>
      <w:proofErr w:type="spellStart"/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Росрыболовства</w:t>
      </w:r>
      <w:proofErr w:type="spellEnd"/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EA0EE4"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4E5A" w:rsidRPr="005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№ </w:t>
      </w:r>
      <w:r w:rsidR="00EA0EE4"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543</w:t>
      </w: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EA0EE4"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Федерального агентства по рыболовству по предоставлению государственной</w:t>
      </w:r>
      <w:r w:rsidR="0099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заключению договоров </w:t>
      </w:r>
      <w:r w:rsidR="00EA0EE4"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рыбоводными участками с рыбоводными хозяйствами</w:t>
      </w:r>
      <w:r w:rsidRPr="00E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3382" w:rsidRPr="00481846" w:rsidRDefault="00297BC8" w:rsidP="00412B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3899" w:rsidRPr="0048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F02" w:rsidRPr="00481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Минсельхоза РФ от 02.02.2015 № 30 «</w:t>
      </w:r>
      <w:r w:rsidR="00F43F02" w:rsidRPr="004818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7" w:history="1">
        <w:r w:rsidR="00F43F02" w:rsidRPr="0048184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43F02" w:rsidRPr="00481846">
        <w:rPr>
          <w:rFonts w:ascii="Times New Roman" w:hAnsi="Times New Roman" w:cs="Times New Roman"/>
          <w:sz w:val="28"/>
          <w:szCs w:val="28"/>
        </w:rPr>
        <w:t xml:space="preserve"> расчета и взимания платы за пользование рыбоводными участками</w:t>
      </w:r>
      <w:r w:rsidR="002551AF" w:rsidRPr="00481846">
        <w:rPr>
          <w:rFonts w:ascii="Times New Roman" w:hAnsi="Times New Roman" w:cs="Times New Roman"/>
          <w:sz w:val="28"/>
          <w:szCs w:val="28"/>
        </w:rPr>
        <w:t>»</w:t>
      </w:r>
      <w:r w:rsidR="00875C70" w:rsidRPr="00481846">
        <w:rPr>
          <w:rFonts w:ascii="Times New Roman" w:hAnsi="Times New Roman" w:cs="Times New Roman"/>
          <w:sz w:val="28"/>
          <w:szCs w:val="28"/>
        </w:rPr>
        <w:t>.</w:t>
      </w:r>
    </w:p>
    <w:p w:rsidR="00875C70" w:rsidRPr="00481846" w:rsidRDefault="00875C70" w:rsidP="00412B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sz w:val="28"/>
          <w:szCs w:val="28"/>
        </w:rPr>
        <w:t>3</w:t>
      </w:r>
      <w:r w:rsidR="005A397C">
        <w:rPr>
          <w:rFonts w:ascii="Times New Roman" w:hAnsi="Times New Roman" w:cs="Times New Roman"/>
          <w:sz w:val="28"/>
          <w:szCs w:val="28"/>
        </w:rPr>
        <w:t>7</w:t>
      </w:r>
      <w:r w:rsidRPr="00481846">
        <w:rPr>
          <w:rFonts w:ascii="Times New Roman" w:hAnsi="Times New Roman" w:cs="Times New Roman"/>
          <w:sz w:val="28"/>
          <w:szCs w:val="28"/>
        </w:rPr>
        <w:t xml:space="preserve">. </w:t>
      </w:r>
      <w:r w:rsidR="007F20F6" w:rsidRPr="00481846">
        <w:rPr>
          <w:rFonts w:ascii="Times New Roman" w:hAnsi="Times New Roman" w:cs="Times New Roman"/>
          <w:sz w:val="28"/>
          <w:szCs w:val="28"/>
        </w:rPr>
        <w:t xml:space="preserve">Приказ Минсельхоза РФ от 18.11.2014 № 452 </w:t>
      </w:r>
      <w:r w:rsidR="007F20F6" w:rsidRPr="004818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0F6" w:rsidRPr="004818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6" w:history="1">
        <w:r w:rsidR="007F20F6" w:rsidRPr="00481846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7F20F6" w:rsidRPr="00481846">
        <w:rPr>
          <w:rFonts w:ascii="Times New Roman" w:hAnsi="Times New Roman" w:cs="Times New Roman"/>
          <w:sz w:val="28"/>
          <w:szCs w:val="28"/>
        </w:rPr>
        <w:t>а в области аквакультуры (рыбоводства)».</w:t>
      </w:r>
    </w:p>
    <w:p w:rsidR="007F20F6" w:rsidRPr="00481846" w:rsidRDefault="007F20F6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sz w:val="28"/>
          <w:szCs w:val="28"/>
        </w:rPr>
        <w:t>3</w:t>
      </w:r>
      <w:r w:rsidR="005A397C">
        <w:rPr>
          <w:rFonts w:ascii="Times New Roman" w:hAnsi="Times New Roman" w:cs="Times New Roman"/>
          <w:sz w:val="28"/>
          <w:szCs w:val="28"/>
        </w:rPr>
        <w:t>8</w:t>
      </w:r>
      <w:r w:rsidRPr="00481846">
        <w:rPr>
          <w:rFonts w:ascii="Times New Roman" w:hAnsi="Times New Roman" w:cs="Times New Roman"/>
          <w:sz w:val="28"/>
          <w:szCs w:val="28"/>
        </w:rPr>
        <w:t xml:space="preserve">. Приказ Минсельхоза РФ от 06.04.2015 № 129 </w:t>
      </w:r>
      <w:r w:rsidRPr="004818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846">
        <w:rPr>
          <w:rFonts w:ascii="Times New Roman" w:hAnsi="Times New Roman" w:cs="Times New Roman"/>
          <w:sz w:val="28"/>
          <w:szCs w:val="28"/>
        </w:rPr>
        <w:t>Об утверждении</w:t>
      </w:r>
      <w:r w:rsidR="00E27987" w:rsidRPr="00481846">
        <w:rPr>
          <w:rFonts w:ascii="Times New Roman" w:hAnsi="Times New Roman" w:cs="Times New Roman"/>
          <w:sz w:val="28"/>
          <w:szCs w:val="28"/>
        </w:rPr>
        <w:t xml:space="preserve"> </w:t>
      </w:r>
      <w:r w:rsidRPr="00481846">
        <w:rPr>
          <w:rFonts w:ascii="Times New Roman" w:hAnsi="Times New Roman" w:cs="Times New Roman"/>
          <w:sz w:val="28"/>
          <w:szCs w:val="28"/>
        </w:rPr>
        <w:t>особенностей водопользования для целей аквакультуры (рыбоводства), особенностей использования земель для целей аквакультуры (рыбоводства), а также порядка</w:t>
      </w:r>
      <w:r w:rsidR="00E27987" w:rsidRPr="00481846">
        <w:rPr>
          <w:rFonts w:ascii="Times New Roman" w:hAnsi="Times New Roman" w:cs="Times New Roman"/>
          <w:sz w:val="28"/>
          <w:szCs w:val="28"/>
        </w:rPr>
        <w:t xml:space="preserve"> </w:t>
      </w:r>
      <w:r w:rsidRPr="00481846">
        <w:rPr>
          <w:rFonts w:ascii="Times New Roman" w:hAnsi="Times New Roman" w:cs="Times New Roman"/>
          <w:sz w:val="28"/>
          <w:szCs w:val="28"/>
        </w:rPr>
        <w:t>определения особенностей создания и эксплуатации зданий, строений, сооружений для целей аквакультуры (рыбоводства)</w:t>
      </w:r>
      <w:r w:rsidR="00E27987" w:rsidRPr="00481846">
        <w:rPr>
          <w:rFonts w:ascii="Times New Roman" w:hAnsi="Times New Roman" w:cs="Times New Roman"/>
          <w:sz w:val="28"/>
          <w:szCs w:val="28"/>
        </w:rPr>
        <w:t>».</w:t>
      </w:r>
    </w:p>
    <w:p w:rsidR="00BC152B" w:rsidRPr="00481846" w:rsidRDefault="00BC152B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sz w:val="28"/>
          <w:szCs w:val="28"/>
        </w:rPr>
        <w:t>3</w:t>
      </w:r>
      <w:r w:rsidR="005A397C">
        <w:rPr>
          <w:rFonts w:ascii="Times New Roman" w:hAnsi="Times New Roman" w:cs="Times New Roman"/>
          <w:sz w:val="28"/>
          <w:szCs w:val="28"/>
        </w:rPr>
        <w:t>9</w:t>
      </w:r>
      <w:r w:rsidRPr="00481846">
        <w:rPr>
          <w:rFonts w:ascii="Times New Roman" w:hAnsi="Times New Roman" w:cs="Times New Roman"/>
          <w:sz w:val="28"/>
          <w:szCs w:val="28"/>
        </w:rPr>
        <w:t xml:space="preserve">. </w:t>
      </w:r>
      <w:r w:rsidR="0078271B">
        <w:rPr>
          <w:rFonts w:ascii="Times New Roman" w:hAnsi="Times New Roman" w:cs="Times New Roman"/>
          <w:sz w:val="28"/>
          <w:szCs w:val="28"/>
        </w:rPr>
        <w:t>Приказ Минсельхоза РФ от 22.10.</w:t>
      </w:r>
      <w:r w:rsidR="00C37BA6" w:rsidRPr="00481846">
        <w:rPr>
          <w:rFonts w:ascii="Times New Roman" w:hAnsi="Times New Roman" w:cs="Times New Roman"/>
          <w:sz w:val="28"/>
          <w:szCs w:val="28"/>
        </w:rPr>
        <w:t xml:space="preserve">2014 № 401 </w:t>
      </w:r>
      <w:r w:rsidR="00C37BA6" w:rsidRPr="004818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BA6" w:rsidRPr="00481846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показатели объемов разведения и (или) содержания, выращивания заявителем объектов аквакультуры на водных объектах».</w:t>
      </w:r>
    </w:p>
    <w:p w:rsidR="009C142C" w:rsidRPr="00556B1B" w:rsidRDefault="005A397C" w:rsidP="009C14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37BA6" w:rsidRPr="00481846">
        <w:rPr>
          <w:rFonts w:ascii="Times New Roman" w:hAnsi="Times New Roman" w:cs="Times New Roman"/>
          <w:sz w:val="28"/>
          <w:szCs w:val="28"/>
        </w:rPr>
        <w:t>.</w:t>
      </w:r>
      <w:r w:rsidR="009C142C">
        <w:rPr>
          <w:rFonts w:ascii="Times New Roman" w:hAnsi="Times New Roman" w:cs="Times New Roman"/>
          <w:sz w:val="28"/>
          <w:szCs w:val="28"/>
        </w:rPr>
        <w:t xml:space="preserve"> </w:t>
      </w:r>
      <w:r w:rsidR="009C142C" w:rsidRPr="00556B1B">
        <w:rPr>
          <w:rFonts w:ascii="Times New Roman" w:hAnsi="Times New Roman" w:cs="Times New Roman"/>
          <w:sz w:val="28"/>
          <w:szCs w:val="28"/>
        </w:rPr>
        <w:t xml:space="preserve">Приказ Минсельхоза РФ от </w:t>
      </w:r>
      <w:r w:rsidR="009C142C">
        <w:rPr>
          <w:rFonts w:ascii="Times New Roman" w:hAnsi="Times New Roman" w:cs="Times New Roman"/>
          <w:sz w:val="28"/>
          <w:szCs w:val="28"/>
        </w:rPr>
        <w:t>06.10.2021</w:t>
      </w:r>
      <w:r w:rsidR="009C142C" w:rsidRPr="0055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42C" w:rsidRPr="00556B1B">
        <w:rPr>
          <w:rFonts w:ascii="Times New Roman" w:hAnsi="Times New Roman" w:cs="Times New Roman"/>
          <w:sz w:val="28"/>
          <w:szCs w:val="28"/>
        </w:rPr>
        <w:t xml:space="preserve">№  </w:t>
      </w:r>
      <w:r w:rsidR="009C142C">
        <w:rPr>
          <w:rFonts w:ascii="Times New Roman" w:hAnsi="Times New Roman" w:cs="Times New Roman"/>
          <w:sz w:val="28"/>
          <w:szCs w:val="28"/>
        </w:rPr>
        <w:t>69</w:t>
      </w:r>
      <w:r w:rsidR="009C142C" w:rsidRPr="00556B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C142C" w:rsidRPr="00556B1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отчетности об объеме выпуска в водные объекты и объеме изъятия из водных объектов </w:t>
      </w:r>
      <w:proofErr w:type="spellStart"/>
      <w:r w:rsidR="009C142C" w:rsidRPr="00556B1B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="009C142C" w:rsidRPr="0055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42C" w:rsidRPr="00556B1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C142C" w:rsidRPr="00556B1B">
        <w:rPr>
          <w:rFonts w:ascii="Times New Roman" w:hAnsi="Times New Roman" w:cs="Times New Roman"/>
          <w:sz w:val="28"/>
          <w:szCs w:val="28"/>
        </w:rPr>
        <w:t>».</w:t>
      </w:r>
    </w:p>
    <w:p w:rsidR="005D7595" w:rsidRDefault="005A397C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D0EB3" w:rsidRPr="00481846">
        <w:rPr>
          <w:rFonts w:ascii="Times New Roman" w:hAnsi="Times New Roman" w:cs="Times New Roman"/>
          <w:sz w:val="28"/>
          <w:szCs w:val="28"/>
        </w:rPr>
        <w:t xml:space="preserve">. </w:t>
      </w:r>
      <w:r w:rsidR="005D7595" w:rsidRPr="00917AFE">
        <w:rPr>
          <w:rFonts w:ascii="Times New Roman" w:hAnsi="Times New Roman" w:cs="Times New Roman"/>
          <w:sz w:val="28"/>
          <w:szCs w:val="28"/>
        </w:rPr>
        <w:t xml:space="preserve">Приказ Минсельхоза РФ от </w:t>
      </w:r>
      <w:r w:rsidR="005D7595">
        <w:rPr>
          <w:rFonts w:ascii="Times New Roman" w:hAnsi="Times New Roman" w:cs="Times New Roman"/>
          <w:sz w:val="28"/>
          <w:szCs w:val="28"/>
        </w:rPr>
        <w:t>21</w:t>
      </w:r>
      <w:r w:rsidR="005D7595" w:rsidRPr="00917AFE">
        <w:rPr>
          <w:rFonts w:ascii="Times New Roman" w:hAnsi="Times New Roman" w:cs="Times New Roman"/>
          <w:sz w:val="28"/>
          <w:szCs w:val="28"/>
        </w:rPr>
        <w:t>.0</w:t>
      </w:r>
      <w:r w:rsidR="005D7595">
        <w:rPr>
          <w:rFonts w:ascii="Times New Roman" w:hAnsi="Times New Roman" w:cs="Times New Roman"/>
          <w:sz w:val="28"/>
          <w:szCs w:val="28"/>
        </w:rPr>
        <w:t>2</w:t>
      </w:r>
      <w:r w:rsidR="005D7595" w:rsidRPr="00917AFE">
        <w:rPr>
          <w:rFonts w:ascii="Times New Roman" w:hAnsi="Times New Roman" w:cs="Times New Roman"/>
          <w:sz w:val="28"/>
          <w:szCs w:val="28"/>
        </w:rPr>
        <w:t>.20</w:t>
      </w:r>
      <w:r w:rsidR="005D7595">
        <w:rPr>
          <w:rFonts w:ascii="Times New Roman" w:hAnsi="Times New Roman" w:cs="Times New Roman"/>
          <w:sz w:val="28"/>
          <w:szCs w:val="28"/>
        </w:rPr>
        <w:t xml:space="preserve">21 № </w:t>
      </w:r>
      <w:r w:rsidR="005D7595" w:rsidRPr="00917AFE">
        <w:rPr>
          <w:rFonts w:ascii="Times New Roman" w:hAnsi="Times New Roman" w:cs="Times New Roman"/>
          <w:sz w:val="28"/>
          <w:szCs w:val="28"/>
        </w:rPr>
        <w:t xml:space="preserve">89 «О </w:t>
      </w:r>
      <w:hyperlink w:anchor="Par31" w:history="1">
        <w:r w:rsidR="005D7595" w:rsidRPr="00917AF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D7595" w:rsidRPr="00917AFE">
        <w:rPr>
          <w:rFonts w:ascii="Times New Roman" w:hAnsi="Times New Roman" w:cs="Times New Roman"/>
          <w:sz w:val="28"/>
          <w:szCs w:val="28"/>
        </w:rPr>
        <w:t>е предоставления информации в систему государственного информационного обеспечения в сфере сельского хозяйства».</w:t>
      </w:r>
    </w:p>
    <w:p w:rsidR="00D77DFE" w:rsidRPr="00297CA0" w:rsidRDefault="005A397C" w:rsidP="00D77DF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77DFE" w:rsidRPr="00D77DFE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06.04.2017 № 415 «Об утверждении правил заключения договора </w:t>
      </w:r>
      <w:proofErr w:type="gramStart"/>
      <w:r w:rsidR="00D77DFE" w:rsidRPr="00D77DFE">
        <w:rPr>
          <w:rFonts w:ascii="Times New Roman" w:hAnsi="Times New Roman" w:cs="Times New Roman"/>
          <w:sz w:val="28"/>
          <w:szCs w:val="28"/>
        </w:rPr>
        <w:t>пользования  рыбоводным</w:t>
      </w:r>
      <w:proofErr w:type="gramEnd"/>
      <w:r w:rsidR="00D77DFE" w:rsidRPr="00D77DFE">
        <w:rPr>
          <w:rFonts w:ascii="Times New Roman" w:hAnsi="Times New Roman" w:cs="Times New Roman"/>
          <w:sz w:val="28"/>
          <w:szCs w:val="28"/>
        </w:rPr>
        <w:t xml:space="preserve"> участком на новый срок без проведения торгов (конкурсов, аукционов) с рыбоводным хозяйством, надлежащим образом исполнившим свои обязанности по договору пользования рыбоводным участком, и изменения </w:t>
      </w:r>
      <w:r w:rsidR="00D77DFE" w:rsidRPr="00297CA0">
        <w:rPr>
          <w:rFonts w:ascii="Times New Roman" w:hAnsi="Times New Roman" w:cs="Times New Roman"/>
          <w:sz w:val="28"/>
          <w:szCs w:val="28"/>
        </w:rPr>
        <w:t>условий такого договора».</w:t>
      </w:r>
    </w:p>
    <w:p w:rsidR="00297CA0" w:rsidRDefault="005A397C" w:rsidP="00D77DF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297CA0" w:rsidRPr="00297CA0">
        <w:rPr>
          <w:rFonts w:ascii="Times New Roman" w:hAnsi="Times New Roman" w:cs="Times New Roman"/>
          <w:sz w:val="28"/>
          <w:szCs w:val="28"/>
        </w:rPr>
        <w:t xml:space="preserve">. Приказ Минсельхоза РФ от 09.03.2017 № 107 «Об утверждении порядка заключения безвозмездного договора </w:t>
      </w:r>
      <w:proofErr w:type="gramStart"/>
      <w:r w:rsidR="00297CA0" w:rsidRPr="00297CA0">
        <w:rPr>
          <w:rFonts w:ascii="Times New Roman" w:hAnsi="Times New Roman" w:cs="Times New Roman"/>
          <w:sz w:val="28"/>
          <w:szCs w:val="28"/>
        </w:rPr>
        <w:t>пользования  рыбоводным</w:t>
      </w:r>
      <w:proofErr w:type="gramEnd"/>
      <w:r w:rsidR="00297CA0" w:rsidRPr="00297CA0">
        <w:rPr>
          <w:rFonts w:ascii="Times New Roman" w:hAnsi="Times New Roman" w:cs="Times New Roman"/>
          <w:sz w:val="28"/>
          <w:szCs w:val="28"/>
        </w:rPr>
        <w:t xml:space="preserve"> участком на новый срок без проведения торгов (конкурсов, аукционов) с рыбоводными хозяйствами, осуществляющими </w:t>
      </w:r>
      <w:r w:rsidR="00297CA0">
        <w:rPr>
          <w:rFonts w:ascii="Times New Roman" w:hAnsi="Times New Roman" w:cs="Times New Roman"/>
          <w:sz w:val="28"/>
          <w:szCs w:val="28"/>
        </w:rPr>
        <w:t>аквакультуру (рыбоводство), относящуюся к сохранению водных биологических ресурсов</w:t>
      </w:r>
      <w:r w:rsidR="00297CA0" w:rsidRPr="00297CA0">
        <w:rPr>
          <w:rFonts w:ascii="Times New Roman" w:hAnsi="Times New Roman" w:cs="Times New Roman"/>
          <w:sz w:val="28"/>
          <w:szCs w:val="28"/>
        </w:rPr>
        <w:t>».</w:t>
      </w:r>
    </w:p>
    <w:p w:rsidR="006F5B06" w:rsidRDefault="006F5B06" w:rsidP="006F5B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9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7CA0">
        <w:rPr>
          <w:rFonts w:ascii="Times New Roman" w:hAnsi="Times New Roman" w:cs="Times New Roman"/>
          <w:sz w:val="28"/>
          <w:szCs w:val="28"/>
        </w:rPr>
        <w:t xml:space="preserve">Приказ Минсельхоза РФ от </w:t>
      </w:r>
      <w:r>
        <w:rPr>
          <w:rFonts w:ascii="Times New Roman" w:hAnsi="Times New Roman" w:cs="Times New Roman"/>
          <w:sz w:val="28"/>
          <w:szCs w:val="28"/>
        </w:rPr>
        <w:t>15.07.2019 № 408</w:t>
      </w:r>
      <w:r w:rsidRPr="00297CA0">
        <w:rPr>
          <w:rFonts w:ascii="Times New Roman" w:hAnsi="Times New Roman" w:cs="Times New Roman"/>
          <w:sz w:val="28"/>
          <w:szCs w:val="28"/>
        </w:rPr>
        <w:t xml:space="preserve"> </w:t>
      </w:r>
      <w:r w:rsidRPr="00077D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заключения договора</w:t>
      </w:r>
      <w:r w:rsidRPr="0007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 рыбоводным участком для осуществления пастбищной аквакультуры</w:t>
      </w:r>
      <w:r w:rsidRPr="0007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анадромных видов рыб с юридическими лицами  и индивидуальными предпринимателями, которые осуществляли за счет собственных средств искусственное воспроизводство анадромных видов рыб на водном объекте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или его части во внутренних водах Российской Федерации, за исключением внутренних морских вод Российской Федерации, с использованием принадлежащих им зданий, сооружений и другого имущества для выращивания, содержания, выпуска и осуществления иной деятельности в отношении анадромных видов рыб, без проведени</w:t>
      </w:r>
      <w:r w:rsidR="00477562">
        <w:rPr>
          <w:rFonts w:ascii="Times New Roman" w:hAnsi="Times New Roman" w:cs="Times New Roman"/>
          <w:sz w:val="28"/>
          <w:szCs w:val="28"/>
        </w:rPr>
        <w:t>я торгов (конкурсов, аукционов)».</w:t>
      </w:r>
    </w:p>
    <w:p w:rsidR="00E46D55" w:rsidRPr="003733B2" w:rsidRDefault="00224A97" w:rsidP="009B7A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51BD6" w:rsidRPr="0037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татистическая о</w:t>
      </w:r>
      <w:r w:rsidR="00A529B5" w:rsidRPr="0037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тчетность</w:t>
      </w:r>
    </w:p>
    <w:p w:rsidR="00C96A31" w:rsidRPr="003733B2" w:rsidRDefault="00BC4D44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7F22" w:rsidRPr="0037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Федеральной</w:t>
      </w:r>
      <w:r w:rsidR="00B57F22" w:rsidRPr="0019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государственной статистики от 17 сентября 2013 г. № 370 «Об утверждении статистического инструментария для организации Федеральным агентством по рыболовству Федерального </w:t>
      </w:r>
      <w:r w:rsidR="00B57F22" w:rsidRPr="0037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статистического управления за искусственным воспроизводством водных биологических ресурсов».</w:t>
      </w:r>
      <w:r w:rsidR="00C96A31" w:rsidRPr="0037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31" w:rsidRPr="003733B2" w:rsidRDefault="003733B2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3B2">
        <w:rPr>
          <w:rFonts w:ascii="Times New Roman" w:hAnsi="Times New Roman" w:cs="Times New Roman"/>
          <w:sz w:val="28"/>
          <w:szCs w:val="28"/>
        </w:rPr>
        <w:t>4</w:t>
      </w:r>
      <w:r w:rsidR="00FA7892">
        <w:rPr>
          <w:rFonts w:ascii="Times New Roman" w:hAnsi="Times New Roman" w:cs="Times New Roman"/>
          <w:sz w:val="28"/>
          <w:szCs w:val="28"/>
        </w:rPr>
        <w:t>6</w:t>
      </w:r>
      <w:r w:rsidR="00C96A31" w:rsidRPr="003733B2">
        <w:rPr>
          <w:rFonts w:ascii="Times New Roman" w:hAnsi="Times New Roman" w:cs="Times New Roman"/>
          <w:sz w:val="28"/>
          <w:szCs w:val="28"/>
        </w:rPr>
        <w:t xml:space="preserve">. Приказ ФСГС от </w:t>
      </w:r>
      <w:r w:rsidR="00346531">
        <w:rPr>
          <w:rFonts w:ascii="Times New Roman" w:hAnsi="Times New Roman" w:cs="Times New Roman"/>
          <w:sz w:val="28"/>
          <w:szCs w:val="28"/>
        </w:rPr>
        <w:t>25.04.2017</w:t>
      </w:r>
      <w:r w:rsidR="00C96A31" w:rsidRPr="003733B2">
        <w:rPr>
          <w:rFonts w:ascii="Times New Roman" w:hAnsi="Times New Roman" w:cs="Times New Roman"/>
          <w:sz w:val="28"/>
          <w:szCs w:val="28"/>
        </w:rPr>
        <w:t xml:space="preserve"> № </w:t>
      </w:r>
      <w:r w:rsidR="00346531">
        <w:rPr>
          <w:rFonts w:ascii="Times New Roman" w:hAnsi="Times New Roman" w:cs="Times New Roman"/>
          <w:sz w:val="28"/>
          <w:szCs w:val="28"/>
        </w:rPr>
        <w:t>291</w:t>
      </w:r>
      <w:r w:rsidR="00C96A31" w:rsidRPr="003733B2">
        <w:rPr>
          <w:rFonts w:ascii="Times New Roman" w:hAnsi="Times New Roman" w:cs="Times New Roman"/>
          <w:sz w:val="28"/>
          <w:szCs w:val="28"/>
        </w:rPr>
        <w:t xml:space="preserve"> «Об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производством рыбной и иной продукции из них, производством товарной аквакультуры (товарного рыбоводства)».</w:t>
      </w:r>
    </w:p>
    <w:p w:rsidR="00CE1232" w:rsidRDefault="00CE1232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639A" w:rsidRDefault="00EA639A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39A"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 w:rsidRPr="00EA639A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</w:p>
    <w:p w:rsidR="00EA639A" w:rsidRPr="00EA639A" w:rsidRDefault="00EA639A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CA9" w:rsidRPr="00CE1232" w:rsidRDefault="00C04CA9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1232">
        <w:rPr>
          <w:rFonts w:ascii="Times New Roman" w:hAnsi="Times New Roman" w:cs="Times New Roman"/>
          <w:sz w:val="28"/>
          <w:szCs w:val="28"/>
        </w:rPr>
        <w:t>4</w:t>
      </w:r>
      <w:r w:rsidR="00FA7892">
        <w:rPr>
          <w:rFonts w:ascii="Times New Roman" w:hAnsi="Times New Roman" w:cs="Times New Roman"/>
          <w:sz w:val="28"/>
          <w:szCs w:val="28"/>
        </w:rPr>
        <w:t>7</w:t>
      </w:r>
      <w:r w:rsidRPr="00CE123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12.08.2008 № 601 «О государственном </w:t>
      </w:r>
      <w:proofErr w:type="spellStart"/>
      <w:r w:rsidRPr="00CE1232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CE1232">
        <w:rPr>
          <w:rFonts w:ascii="Times New Roman" w:hAnsi="Times New Roman" w:cs="Times New Roman"/>
          <w:sz w:val="28"/>
          <w:szCs w:val="28"/>
        </w:rPr>
        <w:t xml:space="preserve"> реестре».</w:t>
      </w:r>
    </w:p>
    <w:p w:rsidR="00CE1232" w:rsidRDefault="00CE1232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1232">
        <w:rPr>
          <w:rFonts w:ascii="Times New Roman" w:hAnsi="Times New Roman" w:cs="Times New Roman"/>
          <w:sz w:val="28"/>
          <w:szCs w:val="28"/>
        </w:rPr>
        <w:t>4</w:t>
      </w:r>
      <w:r w:rsidR="00FA7892">
        <w:rPr>
          <w:rFonts w:ascii="Times New Roman" w:hAnsi="Times New Roman" w:cs="Times New Roman"/>
          <w:sz w:val="28"/>
          <w:szCs w:val="28"/>
        </w:rPr>
        <w:t>8</w:t>
      </w:r>
      <w:r w:rsidRPr="00CE1232">
        <w:rPr>
          <w:rFonts w:ascii="Times New Roman" w:hAnsi="Times New Roman" w:cs="Times New Roman"/>
          <w:sz w:val="28"/>
          <w:szCs w:val="28"/>
        </w:rPr>
        <w:t xml:space="preserve">. Приказ Минсельхоза России от 21.10.2015 № 479 «Об утверждении административного регламента предоставления Федеральным агентством по рыболовству государственной услуги по предоставлению информации, содержащейся в государственном </w:t>
      </w:r>
      <w:proofErr w:type="spellStart"/>
      <w:r w:rsidRPr="00CE1232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CE1232">
        <w:rPr>
          <w:rFonts w:ascii="Times New Roman" w:hAnsi="Times New Roman" w:cs="Times New Roman"/>
          <w:sz w:val="28"/>
          <w:szCs w:val="28"/>
        </w:rPr>
        <w:t xml:space="preserve"> реестре»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232" w:rsidRDefault="00FA7892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E1232" w:rsidRPr="00CE1232">
        <w:rPr>
          <w:rFonts w:ascii="Times New Roman" w:hAnsi="Times New Roman" w:cs="Times New Roman"/>
          <w:sz w:val="28"/>
          <w:szCs w:val="28"/>
        </w:rPr>
        <w:t xml:space="preserve">. Приказ Минсельхоза России от 18.11.2015 № 565 «Об утверждении формы государственного </w:t>
      </w:r>
      <w:proofErr w:type="spellStart"/>
      <w:r w:rsidR="00CE1232" w:rsidRPr="00CE123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CE1232" w:rsidRPr="00CE1232">
        <w:rPr>
          <w:rFonts w:ascii="Times New Roman" w:hAnsi="Times New Roman" w:cs="Times New Roman"/>
          <w:sz w:val="28"/>
          <w:szCs w:val="28"/>
        </w:rPr>
        <w:t xml:space="preserve"> реестра».</w:t>
      </w:r>
    </w:p>
    <w:p w:rsidR="001F43DB" w:rsidRPr="00CE1232" w:rsidRDefault="001F43DB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6ECC" w:rsidRPr="00C96A31" w:rsidRDefault="00196ECC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C8E" w:rsidRDefault="00122C8E">
      <w:bookmarkStart w:id="0" w:name="_GoBack"/>
      <w:bookmarkEnd w:id="0"/>
    </w:p>
    <w:sectPr w:rsidR="00122C8E" w:rsidSect="00261B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C2"/>
    <w:rsid w:val="00002D4E"/>
    <w:rsid w:val="00046C0C"/>
    <w:rsid w:val="00050866"/>
    <w:rsid w:val="000664E2"/>
    <w:rsid w:val="00075A38"/>
    <w:rsid w:val="00076DF4"/>
    <w:rsid w:val="00077D41"/>
    <w:rsid w:val="00091F3D"/>
    <w:rsid w:val="00094F23"/>
    <w:rsid w:val="000B589B"/>
    <w:rsid w:val="000D33F3"/>
    <w:rsid w:val="000F49E7"/>
    <w:rsid w:val="000F54C2"/>
    <w:rsid w:val="000F6E9A"/>
    <w:rsid w:val="00102444"/>
    <w:rsid w:val="00107BA6"/>
    <w:rsid w:val="001127C6"/>
    <w:rsid w:val="00122C8E"/>
    <w:rsid w:val="001238D9"/>
    <w:rsid w:val="00142FBC"/>
    <w:rsid w:val="00151BD6"/>
    <w:rsid w:val="00181742"/>
    <w:rsid w:val="001858B5"/>
    <w:rsid w:val="00196ECC"/>
    <w:rsid w:val="001A29AE"/>
    <w:rsid w:val="001A2B68"/>
    <w:rsid w:val="001B5B66"/>
    <w:rsid w:val="001D5A82"/>
    <w:rsid w:val="001F1D96"/>
    <w:rsid w:val="001F43DB"/>
    <w:rsid w:val="00205788"/>
    <w:rsid w:val="002131C0"/>
    <w:rsid w:val="002216B2"/>
    <w:rsid w:val="00224258"/>
    <w:rsid w:val="00224A97"/>
    <w:rsid w:val="0024035D"/>
    <w:rsid w:val="002417A7"/>
    <w:rsid w:val="002551AF"/>
    <w:rsid w:val="00261B70"/>
    <w:rsid w:val="00286E36"/>
    <w:rsid w:val="00297BC8"/>
    <w:rsid w:val="00297CA0"/>
    <w:rsid w:val="002A0B91"/>
    <w:rsid w:val="002A3B4B"/>
    <w:rsid w:val="002A6833"/>
    <w:rsid w:val="002B449A"/>
    <w:rsid w:val="002C46EC"/>
    <w:rsid w:val="002C6E70"/>
    <w:rsid w:val="002D2A76"/>
    <w:rsid w:val="002F2321"/>
    <w:rsid w:val="003215F8"/>
    <w:rsid w:val="00346531"/>
    <w:rsid w:val="00364F4F"/>
    <w:rsid w:val="00366877"/>
    <w:rsid w:val="003733B2"/>
    <w:rsid w:val="00380D2A"/>
    <w:rsid w:val="0039063B"/>
    <w:rsid w:val="003A4913"/>
    <w:rsid w:val="003D0EB3"/>
    <w:rsid w:val="003D1995"/>
    <w:rsid w:val="003F0599"/>
    <w:rsid w:val="003F0B51"/>
    <w:rsid w:val="00412BAF"/>
    <w:rsid w:val="004273F1"/>
    <w:rsid w:val="004276F2"/>
    <w:rsid w:val="00437E36"/>
    <w:rsid w:val="00443BF2"/>
    <w:rsid w:val="00453FC9"/>
    <w:rsid w:val="00477562"/>
    <w:rsid w:val="00481846"/>
    <w:rsid w:val="004A0232"/>
    <w:rsid w:val="004B1371"/>
    <w:rsid w:val="004D7F3E"/>
    <w:rsid w:val="004F4416"/>
    <w:rsid w:val="00504E5A"/>
    <w:rsid w:val="00532D64"/>
    <w:rsid w:val="00536DB4"/>
    <w:rsid w:val="00542817"/>
    <w:rsid w:val="00556B1B"/>
    <w:rsid w:val="005806AD"/>
    <w:rsid w:val="005A1F41"/>
    <w:rsid w:val="005A2214"/>
    <w:rsid w:val="005A397C"/>
    <w:rsid w:val="005B0588"/>
    <w:rsid w:val="005D0E08"/>
    <w:rsid w:val="005D7595"/>
    <w:rsid w:val="005E1471"/>
    <w:rsid w:val="00604339"/>
    <w:rsid w:val="00606B52"/>
    <w:rsid w:val="006204FD"/>
    <w:rsid w:val="00637362"/>
    <w:rsid w:val="0065179B"/>
    <w:rsid w:val="00661619"/>
    <w:rsid w:val="006B3238"/>
    <w:rsid w:val="006E60C2"/>
    <w:rsid w:val="006F3382"/>
    <w:rsid w:val="006F5B06"/>
    <w:rsid w:val="00782661"/>
    <w:rsid w:val="0078271B"/>
    <w:rsid w:val="0078527A"/>
    <w:rsid w:val="00790F56"/>
    <w:rsid w:val="007A4D1C"/>
    <w:rsid w:val="007D188D"/>
    <w:rsid w:val="007E2432"/>
    <w:rsid w:val="007F20F6"/>
    <w:rsid w:val="008056E2"/>
    <w:rsid w:val="008152C6"/>
    <w:rsid w:val="00823C96"/>
    <w:rsid w:val="00831018"/>
    <w:rsid w:val="00833760"/>
    <w:rsid w:val="00835114"/>
    <w:rsid w:val="0083762F"/>
    <w:rsid w:val="00843A44"/>
    <w:rsid w:val="008601BC"/>
    <w:rsid w:val="00875C70"/>
    <w:rsid w:val="00883276"/>
    <w:rsid w:val="00885036"/>
    <w:rsid w:val="008A4768"/>
    <w:rsid w:val="008B2F37"/>
    <w:rsid w:val="00907BDB"/>
    <w:rsid w:val="00911B5D"/>
    <w:rsid w:val="00917AFE"/>
    <w:rsid w:val="009468C8"/>
    <w:rsid w:val="009574BF"/>
    <w:rsid w:val="0098189B"/>
    <w:rsid w:val="009909C9"/>
    <w:rsid w:val="00997043"/>
    <w:rsid w:val="009B7A85"/>
    <w:rsid w:val="009C142C"/>
    <w:rsid w:val="009E27C0"/>
    <w:rsid w:val="00A01BD3"/>
    <w:rsid w:val="00A16365"/>
    <w:rsid w:val="00A2097C"/>
    <w:rsid w:val="00A20AE7"/>
    <w:rsid w:val="00A27418"/>
    <w:rsid w:val="00A435A2"/>
    <w:rsid w:val="00A46F90"/>
    <w:rsid w:val="00A529B5"/>
    <w:rsid w:val="00A544F9"/>
    <w:rsid w:val="00A91801"/>
    <w:rsid w:val="00AB76AF"/>
    <w:rsid w:val="00AC7AC5"/>
    <w:rsid w:val="00AE5F60"/>
    <w:rsid w:val="00B053FF"/>
    <w:rsid w:val="00B07EF3"/>
    <w:rsid w:val="00B21A03"/>
    <w:rsid w:val="00B415D3"/>
    <w:rsid w:val="00B5077D"/>
    <w:rsid w:val="00B57F22"/>
    <w:rsid w:val="00B67A9B"/>
    <w:rsid w:val="00B71D30"/>
    <w:rsid w:val="00B7666E"/>
    <w:rsid w:val="00B90325"/>
    <w:rsid w:val="00BC152B"/>
    <w:rsid w:val="00BC4D44"/>
    <w:rsid w:val="00BC6885"/>
    <w:rsid w:val="00BE3899"/>
    <w:rsid w:val="00C04CA9"/>
    <w:rsid w:val="00C265B4"/>
    <w:rsid w:val="00C277F0"/>
    <w:rsid w:val="00C37BA6"/>
    <w:rsid w:val="00C4142D"/>
    <w:rsid w:val="00C44E28"/>
    <w:rsid w:val="00C5109E"/>
    <w:rsid w:val="00C54CD5"/>
    <w:rsid w:val="00C566BA"/>
    <w:rsid w:val="00C57EE0"/>
    <w:rsid w:val="00C71488"/>
    <w:rsid w:val="00C76495"/>
    <w:rsid w:val="00C96A31"/>
    <w:rsid w:val="00CA06BF"/>
    <w:rsid w:val="00CA550C"/>
    <w:rsid w:val="00CB7A5D"/>
    <w:rsid w:val="00CD5A30"/>
    <w:rsid w:val="00CE1232"/>
    <w:rsid w:val="00D14037"/>
    <w:rsid w:val="00D210DE"/>
    <w:rsid w:val="00D67814"/>
    <w:rsid w:val="00D67EF4"/>
    <w:rsid w:val="00D77DFE"/>
    <w:rsid w:val="00D83950"/>
    <w:rsid w:val="00D87090"/>
    <w:rsid w:val="00D919E4"/>
    <w:rsid w:val="00DB2A9B"/>
    <w:rsid w:val="00DE39C4"/>
    <w:rsid w:val="00E26C4B"/>
    <w:rsid w:val="00E27987"/>
    <w:rsid w:val="00E46D55"/>
    <w:rsid w:val="00E9147F"/>
    <w:rsid w:val="00E94AA1"/>
    <w:rsid w:val="00EA0EE4"/>
    <w:rsid w:val="00EA639A"/>
    <w:rsid w:val="00EC565B"/>
    <w:rsid w:val="00ED2BA3"/>
    <w:rsid w:val="00EE5C66"/>
    <w:rsid w:val="00EF29EE"/>
    <w:rsid w:val="00F30E37"/>
    <w:rsid w:val="00F3154B"/>
    <w:rsid w:val="00F439A5"/>
    <w:rsid w:val="00F43F02"/>
    <w:rsid w:val="00FA5E6B"/>
    <w:rsid w:val="00FA7892"/>
    <w:rsid w:val="00FB2C71"/>
    <w:rsid w:val="00FF0A69"/>
    <w:rsid w:val="00FF291B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BA55"/>
  <w15:docId w15:val="{05010B43-34EF-4E96-923B-E1BEBB90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7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3DF"/>
                <w:bottom w:val="none" w:sz="0" w:space="0" w:color="auto"/>
                <w:right w:val="single" w:sz="6" w:space="0" w:color="D1D3DF"/>
              </w:divBdr>
              <w:divsChild>
                <w:div w:id="198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0743-F885-49A6-94CA-7E19F70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10-1</cp:lastModifiedBy>
  <cp:revision>156</cp:revision>
  <cp:lastPrinted>2019-11-20T04:13:00Z</cp:lastPrinted>
  <dcterms:created xsi:type="dcterms:W3CDTF">2015-04-03T00:08:00Z</dcterms:created>
  <dcterms:modified xsi:type="dcterms:W3CDTF">2023-03-03T03:17:00Z</dcterms:modified>
</cp:coreProperties>
</file>