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69" w:rsidRDefault="00A268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6869" w:rsidRDefault="00A26869">
      <w:pPr>
        <w:pStyle w:val="ConsPlusNormal"/>
        <w:jc w:val="both"/>
        <w:outlineLvl w:val="0"/>
      </w:pPr>
    </w:p>
    <w:p w:rsidR="00A26869" w:rsidRDefault="00A26869">
      <w:pPr>
        <w:pStyle w:val="ConsPlusNormal"/>
        <w:outlineLvl w:val="0"/>
      </w:pPr>
      <w:r>
        <w:t>Зарегистрировано в Минюсте России 5 февраля 2021 г. N 62419</w:t>
      </w:r>
    </w:p>
    <w:p w:rsidR="00A26869" w:rsidRDefault="00A26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26869" w:rsidRDefault="00A26869">
      <w:pPr>
        <w:pStyle w:val="ConsPlusTitle"/>
        <w:jc w:val="center"/>
      </w:pPr>
    </w:p>
    <w:p w:rsidR="00A26869" w:rsidRDefault="00A26869">
      <w:pPr>
        <w:pStyle w:val="ConsPlusTitle"/>
        <w:jc w:val="center"/>
      </w:pPr>
      <w:r>
        <w:t>ПРИКАЗ</w:t>
      </w:r>
    </w:p>
    <w:p w:rsidR="00A26869" w:rsidRDefault="00A26869">
      <w:pPr>
        <w:pStyle w:val="ConsPlusTitle"/>
        <w:jc w:val="center"/>
      </w:pPr>
      <w:r>
        <w:t>от 19 октября 2020 г. N 617</w:t>
      </w:r>
    </w:p>
    <w:p w:rsidR="00A26869" w:rsidRDefault="00A26869">
      <w:pPr>
        <w:pStyle w:val="ConsPlusTitle"/>
        <w:jc w:val="center"/>
      </w:pPr>
    </w:p>
    <w:p w:rsidR="00A26869" w:rsidRDefault="00A26869">
      <w:pPr>
        <w:pStyle w:val="ConsPlusTitle"/>
        <w:jc w:val="center"/>
      </w:pPr>
      <w:r>
        <w:t>ОБ УТВЕРЖДЕНИИ МЕТОДИКИ</w:t>
      </w:r>
    </w:p>
    <w:p w:rsidR="00A26869" w:rsidRDefault="00A26869">
      <w:pPr>
        <w:pStyle w:val="ConsPlusTitle"/>
        <w:jc w:val="center"/>
      </w:pPr>
      <w:r>
        <w:t xml:space="preserve">ФОРМИРОВАНИЯ, СОДЕРЖАНИЯ, ЭКСПЛУАТАЦИИ </w:t>
      </w:r>
      <w:proofErr w:type="gramStart"/>
      <w:r>
        <w:t>РЕМОНТНО-МАТОЧНЫХ</w:t>
      </w:r>
      <w:proofErr w:type="gramEnd"/>
    </w:p>
    <w:p w:rsidR="00A26869" w:rsidRDefault="00A26869">
      <w:pPr>
        <w:pStyle w:val="ConsPlusTitle"/>
        <w:jc w:val="center"/>
      </w:pPr>
      <w:r>
        <w:t>СТАД В ЦЕЛЯХ СОХРАНЕНИЯ ВОДНЫХ БИОЛОГИЧЕСКИХ РЕСУРСОВ</w:t>
      </w: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7" w:history="1">
        <w:r>
          <w:rPr>
            <w:color w:val="0000FF"/>
          </w:rPr>
          <w:t>подпунктом 5.2.25(68)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</w:t>
      </w:r>
      <w:proofErr w:type="gramEnd"/>
      <w:r>
        <w:t xml:space="preserve"> г. N 450 (Собрание законодательства Российской Федерации, 2008, N 25, ст. 2983; 2014, N 10, ст. 1035), приказываю: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1. Утвердить Методику формирования, содержания, эксплуатации ремонтно-маточных стад в целях сохранения водных биологических ресурсов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сентября 2021 г. и действует до 1 сентября 2027 г.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 октября 2014 г. N 377 "Об утверждении Методики формирования, содержания, эксплуатации ремонтно-маточных стад в целях сохранения водных биологических ресурсов" (зарегистрирован Минюстом России 7 ноября 2014 г., регистрационный N 34601).</w:t>
      </w:r>
      <w:proofErr w:type="gramEnd"/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jc w:val="right"/>
      </w:pPr>
      <w:r>
        <w:t>Министр</w:t>
      </w:r>
    </w:p>
    <w:p w:rsidR="00A26869" w:rsidRDefault="00A26869">
      <w:pPr>
        <w:pStyle w:val="ConsPlusNormal"/>
        <w:jc w:val="right"/>
      </w:pPr>
      <w:r>
        <w:t>Д.Н.ПАТРУШЕВ</w:t>
      </w: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jc w:val="right"/>
        <w:outlineLvl w:val="0"/>
      </w:pPr>
      <w:r>
        <w:t>Приложение</w:t>
      </w:r>
    </w:p>
    <w:p w:rsidR="00A26869" w:rsidRDefault="00A26869">
      <w:pPr>
        <w:pStyle w:val="ConsPlusNormal"/>
        <w:jc w:val="right"/>
      </w:pPr>
      <w:r>
        <w:t>к приказу Минсельхоза России</w:t>
      </w:r>
    </w:p>
    <w:p w:rsidR="00A26869" w:rsidRDefault="00A26869">
      <w:pPr>
        <w:pStyle w:val="ConsPlusNormal"/>
        <w:jc w:val="right"/>
      </w:pPr>
      <w:r>
        <w:t>от 19 октября 2020 г. N 617</w:t>
      </w: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Title"/>
        <w:jc w:val="center"/>
      </w:pPr>
      <w:bookmarkStart w:id="0" w:name="P29"/>
      <w:bookmarkEnd w:id="0"/>
      <w:r>
        <w:t>МЕТОДИКА</w:t>
      </w:r>
    </w:p>
    <w:p w:rsidR="00A26869" w:rsidRDefault="00A26869">
      <w:pPr>
        <w:pStyle w:val="ConsPlusTitle"/>
        <w:jc w:val="center"/>
      </w:pPr>
      <w:r>
        <w:t xml:space="preserve">ФОРМИРОВАНИЯ, СОДЕРЖАНИЯ, ЭКСПЛУАТАЦИИ </w:t>
      </w:r>
      <w:proofErr w:type="gramStart"/>
      <w:r>
        <w:t>РЕМОНТНО-МАТОЧНЫХ</w:t>
      </w:r>
      <w:proofErr w:type="gramEnd"/>
    </w:p>
    <w:p w:rsidR="00A26869" w:rsidRDefault="00A26869">
      <w:pPr>
        <w:pStyle w:val="ConsPlusTitle"/>
        <w:jc w:val="center"/>
      </w:pPr>
      <w:r>
        <w:t>СТАД В ЦЕЛЯХ СОХРАНЕНИЯ ВОДНЫХ БИОЛОГИЧЕСКИХ РЕСУРСОВ</w:t>
      </w: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ind w:firstLine="540"/>
        <w:jc w:val="both"/>
      </w:pPr>
      <w:r>
        <w:t>1. Методика формирования, содержания, эксплуатации ремонтно-маточных стад в целях сохранения водных биологических ресурсов (далее - Методика) определяет общие положения по формированию, содержанию, эксплуатации ремонтно-маточных стад в целях сохранения водных биологических ресурсов (далее - ремонтно-маточные стада).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2. Методика применяется рыбоводными хозяйствами, осуществляющими искусственное </w:t>
      </w:r>
      <w:r>
        <w:lastRenderedPageBreak/>
        <w:t>воспроизводство водных биологических ресурсов (далее - водные биоресурсы) в целях их сохранения с использованием ремонтно-маточных стад или планирующими осуществление такой деятельности (далее - рыбоводные хозяйства).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3. Ремонтно-маточные стада формируются рыбоводными хозяйствами </w:t>
      </w:r>
      <w:proofErr w:type="gramStart"/>
      <w:r>
        <w:t>из</w:t>
      </w:r>
      <w:proofErr w:type="gramEnd"/>
      <w:r>
        <w:t>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достигших половой зрелости особей для получения от них половых продуктов (далее - производители);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не достигших половой зрелости особей для замены ими отбракованных производителей (далее - неполовозрелые особи).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4. В целях определения возраста неполовозрелых особей ремонтно-маточного стада период от выклева из икры до достижения половой зрелости (в зависимости от вида водных биоресурсов) делят на три равных возрастных периода, соответствующих младшей, средней и старшей группе.</w:t>
      </w:r>
    </w:p>
    <w:p w:rsidR="00A26869" w:rsidRDefault="00A26869">
      <w:pPr>
        <w:pStyle w:val="ConsPlusNormal"/>
        <w:spacing w:before="220"/>
        <w:ind w:firstLine="540"/>
        <w:jc w:val="both"/>
      </w:pPr>
      <w:bookmarkStart w:id="1" w:name="P39"/>
      <w:bookmarkEnd w:id="1"/>
      <w:r>
        <w:t>5. Формирование ремонтно-маточных стад осуществляется рыбоводными хозяйствами путем: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добычи (вылова) водных биоресурсов при осуществлении рыболовства в целях аквакультуры (рыбоводства) на основании решения о предоставлении водных биоресурсов в пользование для осуществления рыболовства в целях аквакультуры (рыбоводства) &lt;1&gt; и их включения в состав ремонтно-маточного стада;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3 части 1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2013, N 27, ст. 3440).</w:t>
      </w: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ind w:firstLine="540"/>
        <w:jc w:val="both"/>
      </w:pPr>
      <w:r>
        <w:t>выращивания неполовозрелых особей от молоди, полученной в искусственно созданной среде обитания непосредственно в рыбоводном хозяйстве, и их включения в состав ремонтно-маточного стада;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приобретения неполовозрелых особей и производителей ремонтно-маточных стад в других рыбоводных хозяйствах и их включения в состав ремонтно-маточного стада.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6. При формировании рыбоводными хозяйствами ремонтно-маточных стад должны обеспечиваться условия их содержания, позволяющие достичь выживаемости от начала выращивания неполовозрелых особей до достижения стадии производителя в первый и второй годы выращивания не менее 65% ежегодно, в третий и последующие годы выращивания - не менее 90% ежегодно.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7. При формировании, содержании и в процессе эксплуатации ремонтно-маточных стад рыбоводными хозяйствами осуществляются: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а) отбор неполовозрелых особей и отбор производителей;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б) определение пола особей ремонтно-маточных стад;</w:t>
      </w:r>
    </w:p>
    <w:p w:rsidR="00A26869" w:rsidRDefault="00A26869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в) мечение особей ремонтно-маточных стад с помощью меток (групповых или индивидуальных (в том числе чипов), а также путем срезания плавника или введения под кожу растворов красящих веществ);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г) проведение не реже одного раза в год оценки племенных и продуктивных качеств неполовозрелых особей и производителей в целях их дальнейшего использования (далее - </w:t>
      </w:r>
      <w:r>
        <w:lastRenderedPageBreak/>
        <w:t>оценка племенных и продуктивных качеств);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д) отбраковка половозрелых и неполовозрелых особей из состава ремонтно-маточного стада (проводится на всех этапах формирования, содержания и эксплуатации ремонтно-маточного стада не реже одного раза в течение этапа). Отбракованные особи подлежат исключению из состава ремонтно-маточного стада. Признаки, по которым проводится отбраковка производителей и неполовозрелых особей ремонтно-маточного стада, описаны в </w:t>
      </w:r>
      <w:hyperlink w:anchor="P66" w:history="1">
        <w:r>
          <w:rPr>
            <w:color w:val="0000FF"/>
          </w:rPr>
          <w:t>пунктах 8</w:t>
        </w:r>
      </w:hyperlink>
      <w:r>
        <w:t xml:space="preserve"> - </w:t>
      </w:r>
      <w:hyperlink w:anchor="P95" w:history="1">
        <w:r>
          <w:rPr>
            <w:color w:val="0000FF"/>
          </w:rPr>
          <w:t>10</w:t>
        </w:r>
      </w:hyperlink>
      <w:r>
        <w:t xml:space="preserve"> Методики;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е) проведение определения степени зрелости особей;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ж) получение половых продуктов (овулировавшая икра, сперма), в том числе с использованием гормональной стимуляции созревания;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з) оплодотворение и инкубация икры;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и) выращивание личинок и молоди;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к) выращивание неполовозрелых особей до достижения ими половой зрелости;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л) ведение учета особей в составе ремонтно-маточных стад с обновлением не реже одного раза в год следующих сведений: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количество самок и самцов в составе ремонтно-маточного стада, в том числе меченных индивидуальными и (или) групповыми метками или чипами в соответствии с </w:t>
      </w:r>
      <w:hyperlink w:anchor="P50" w:history="1">
        <w:r>
          <w:rPr>
            <w:color w:val="0000FF"/>
          </w:rPr>
          <w:t>подпунктом "в"</w:t>
        </w:r>
      </w:hyperlink>
      <w:r>
        <w:t xml:space="preserve"> настоящего пункта, с указанием способа их происхождения в составе ремонтно-маточного стада в соответствии с </w:t>
      </w:r>
      <w:hyperlink w:anchor="P39" w:history="1">
        <w:r>
          <w:rPr>
            <w:color w:val="0000FF"/>
          </w:rPr>
          <w:t>пунктом 5</w:t>
        </w:r>
      </w:hyperlink>
      <w:r>
        <w:t xml:space="preserve"> Методики;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масса особей (индивидуальной массе (в килограммах или граммах) для производителей и неполовозрелых особей старшей ремонтной группы, средней массе (в граммах) для неполовозрелых особей младшей и средней ремонтных групп);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плодовитость (в </w:t>
      </w:r>
      <w:proofErr w:type="gramStart"/>
      <w:r>
        <w:t>тысячах икринок</w:t>
      </w:r>
      <w:proofErr w:type="gramEnd"/>
      <w:r>
        <w:t xml:space="preserve"> на 1 килограмм массы самки) и оплодотворяемость икры (в процентах) для самок, подвижность сперматозоидов для самцов, возрасте наступления половой зрелости (в годах) и межнерестовом интервале (в годах) для обоих полов;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количество включенных в течение года в ремонтно-маточное стадо неполовозрелых особей, а также количество отбракованных в течение года производителей и неполовозрелых особей;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количество погибших в течение года производителей и неполовозрелых особей;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сохранность номеров и (или) других идентификационных признаков индивидуальных меток или чипов особей;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м) проведение профилактических, лечебных и реабилитационных мероприятий.</w:t>
      </w:r>
    </w:p>
    <w:p w:rsidR="00A26869" w:rsidRDefault="00A26869">
      <w:pPr>
        <w:pStyle w:val="ConsPlusNormal"/>
        <w:spacing w:before="220"/>
        <w:ind w:firstLine="540"/>
        <w:jc w:val="both"/>
      </w:pPr>
      <w:bookmarkStart w:id="3" w:name="P66"/>
      <w:bookmarkEnd w:id="3"/>
      <w:r>
        <w:t>8. При формировании ремонтно-маточного стада из неполовозрелых особей не допускается проведение отбора этих особей по темпу роста, длине, массе, аномалиям строения тела и окраске.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9. При формировании ремонтно-маточного стада не допускается включение в его состав неполовозрелых особей, у которых выявлены следующие травмы и аномалии: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а) у осетровых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 xml:space="preserve">травмы (переломы хвостового стебля и (или) плавников, более двух ран на теле, покраснение и (или) наличие язв более чем на 10% поверхности тела, некроз покровных и </w:t>
      </w:r>
      <w:r>
        <w:lastRenderedPageBreak/>
        <w:t>подлежащих тканей и жучек (костяных щитков), более одной гематомы на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отсутствие носовой перегородки, недоразвитие или отсутствие глаз, недоразвитие одной или обеих жаберных крышек, отсутствие или деформация грудных плавников,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половой системы (отсутствие сформированных (зрелых) гонад в течение трех периодов нереста подряд после достижения особью среднестатистического возраста полового созревания);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(отсутствие увеличения массы тела по результатам трех последовательных оценок племенных и продуктивных качеств);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б) у лососевых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(повреждение и (или) наличие язв более чем на 10% поверхности тела, эрозия плавников (за исключением жирового плавника);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недоразвитие глаз, недоразвитие одной или обеих жаберных крышек, недоразвитие или деформация плавников (за исключением жирового плавника),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половой системы (отсутствие сформированных (зрелых) гонад в течение двух периодов нереста подряд после достижения среднестатистического возраста полового созревания);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(отсутствие увеличения массы тела по результатам трех последовательных оценок племенных и продуктивных качеств);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в) у сиговых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(переломы хвостового стебля, плавников, покраснение и (или) наличие язв более чем на 10% поверхности тела, некроз покровных и подлежащих тканей, более одной гематомы на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 и (или) хвостового стебля, недоразвитие или деформация плавников (за исключением жирового плавника), недоразвитие глаз, недоразвитие одной или обеих жаберных крышек,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половой системы (отсутствие сформированных (зрелых) гонад в течение двух периодов нереста подряд после достижения особью среднестатистического возраста полового созревания);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(отсутствие увеличения массы тела по результатам трех последовательных оценок племенных и продуктивных качеств);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г) у карповых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(повреждение чешуйного покрова более чем на 10% поверхности тела, покраснение и (или) наличие язв более чем на 10%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недоразвитие глаз, недоразвитие одной или двух жаберных крышек, редуцированный чешуйный покров,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(отсутствие увеличения массы тела по результатам трех последовательных оценок племенных и продуктивных качеств);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lastRenderedPageBreak/>
        <w:t>д) у кефалевых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(повреждение чешуйного покрова более чем на 10% поверхности тела, покраснение и (или) наличие язв более чем на 10%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недоразвитие хвостового плавника, нарушение пигментации глаз и (или) жаберных крышек, недоразвитие челюстного аппарата,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(отсутствие увеличения массы тела по результатам трех последовательных оценок племенных и продуктивных качеств);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е) у камбалообразных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(повреждение кожных покровов, покраснение и (или) наличие язв более чем на 10%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(недоразвитие челюстного аппарата,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(отсутствие увеличения массы тела по результатам трех последовательных оценок племенных и продуктивных качеств).</w:t>
      </w:r>
    </w:p>
    <w:p w:rsidR="00A26869" w:rsidRDefault="00A26869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10. При формировании ремонтно-маточного стада не допускается включение в его состав производителей, которые достигли предельного количества нерестов для конкретного вида водных биоресурсов или у которых выявлены следующие травмы и аномалии: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а) у осетровых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(переломы хвостового стебля и (или) плавников, рана на теле длиной более трех сантиметров или три и более раны меньшей длины, покраснение и (или) наличие язв более чем на 10% поверхности тела, некроз покровных и подлежащих тканей и жучек (костяных щитков), более одной гематомы на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отсутствие носовой перегородки, недоразвитие или отсутствие глаз, недоразвитие одной или обеих жаберных крышек, отсутствие или деформация грудных плавников,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proofErr w:type="gramStart"/>
      <w:r>
        <w:t>аномалии половой системы (для обоих полов - жировое перерождение гонад, гермафродитизм, кисты, дольчатость гонад, выявленные с помощью инструментальных методов, отсутствие зрелых гонад или ответа на гормональную стимуляцию в течение трех периодов нереста подряд, для самок - процент оплодотворения икры ниже 50% в течение трех периодов нереста подряд, для самцов - подвижность сперматозоидов по шкале Персова ниже четырех баллов в течение трех периодов нереста</w:t>
      </w:r>
      <w:proofErr w:type="gramEnd"/>
      <w:r>
        <w:t xml:space="preserve"> подряд);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достижение предельного количества нерестов (для самок - после шести периодов нереста, для самцов - после восьми периодов нереста);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(снижение массы тела между двумя оценками племенных и продуктивных качеств более чем на 25%);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б) у лососевых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(повреждение чешуйного покрова более чем на 5% поверхности тела, рана на теле длиной более двух сантиметров или три и более раны меньшей длины);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деформации жаберных крышек, деформация непарных плавников, отсутствие парного плавника,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lastRenderedPageBreak/>
        <w:t>аномалии половой системы (для самок - отсутствие зрелых гонад в возрасте шести лет и старше, процент оплодотворения икры ниже 80% в течение двух периодов нереста подряд, для самцов - отсутствие зрелых гонад в возрасте двух лет и старше, подвижность сперматозоидов по шкале Персова ниже четырех баллов в течение двух периодов нереста подряд);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достижение предельного количества нерестов (для европейских лососей возраст самок - старше шести лет, возраст самцов - старше двух лет);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(снижение массы тела между двумя оценками племенных и продуктивных качеств более чем на 10%);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в) у сиговых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(повреждение чешуйного покрова более чем на 5% поверхности тела, рана на теле длиной более двух сантиметров или три и более раны меньшей длины);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деформация непарных плавников, отсутствие парного плавника, зарастание хрусталика глаза, отсутствие одного или обоих глаз);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половой системы (для самок - процент оплодотворения икры ниже 70% в течение двух периодов нереста подряд, для самцов - подвижность сперматозоидов по шкале Персова ниже четырех баллов в течение двух периодов нереста подряд);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достижение предельного количества нерестов (для самок - после четырех периодов нереста, для самцов - после трех периодов нереста);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(снижение массы тела между двумя оценками племенных и продуктивных качеств более чем на 10%);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г) у карповых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(повреждение чешуйного покрова более чем на 10% поверхности тела, рана на теле длиной более двух сантиметров или три и более раны меньшей длины, наличие язв более чем на 10%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искривление лучей плавника, недоразвитие плавника, зарастание хрусталика глаза, редуцированный чешуйный покров);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половой системы (для самок - процент оплодотворения икры ниже 60% в течение двух периодов нереста подряд, для самцов - подвижность сперматозоидов по шкале Персова ниже четырех баллов в течение двух периодов нереста подряд);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достижение предельного количества нерестов (для самок - после семи периодов нереста, для самцов - после пяти периодов нереста);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(снижение массы тела между двумя оценками племенных и продуктивных качеств более чем на 10%);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д) у кефалевых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(повреждение чешуйного покрова более чем на 10% поверхности тела, рана на теле длиной более двух сантиметров или три и более раны меньшей длины, наличие язв более чем на 10% поверхности тела, более одной гематомы на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(искривление тела, недоразвитие хвостового плавника, нарушение пигментации глаз и (или) жаберных крышек, недоразвитие челюстного аппарата,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lastRenderedPageBreak/>
        <w:t>аномалии половой системы (для самок - процент оплодотворения икры ниже 60% в течение двух периодов нереста подряд, для самцов - подвижность сперматозоидов по шкале Персова ниже четырех баллов в течение двух периодов нереста подряд);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достижение предельного количества нерестов (для самок и самцов - после четырех периодов нереста);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(снижение массы тела между двумя оценками племенных и продуктивных качеств более чем на 10%);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е) у камбалообразных видов рыб: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травмы (потертости кожного покрова более чем на 10% поверхности тела, рана на теле длиной более двух сантиметров или три и более раны меньшей длины, наличие язв более чем на 10% поверхности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экстерьера (недоразвитие челюстного аппарата, зарастание хрусталика глаза, аномалии окраски тела);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половой системы (для самок - процент оплодотворения икры ниже 60% в течение двух периодов нереста подряд, для самцов - подвижность сперматозоидов по шкале Персова ниже четырех баллов в течение двух периодов нереста подряд);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достижение предельного количества нерестов (для самок и самцов - после четырех периодов нереста);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аномалии массы тела (снижение массы тела между двумя оценками племенных и продуктивных качеств более чем на 10%).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11. При формировании ремонтно-маточного стада не допускается включение в него особей, являющихся гибридами.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12. Содержание и эксплуатация ремонтно-маточных стад осуществляются: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а) в рыбоводных емкостях (бассейнах, лотках), в том числе на установках с замкнутым циклом водоснабжения;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б) в водных объектах (прудах) и расположенных в водных объектах садках.</w:t>
      </w:r>
    </w:p>
    <w:p w:rsidR="00A26869" w:rsidRDefault="00A26869">
      <w:pPr>
        <w:pStyle w:val="ConsPlusNormal"/>
        <w:spacing w:before="220"/>
        <w:ind w:firstLine="540"/>
        <w:jc w:val="both"/>
      </w:pPr>
      <w:r>
        <w:t>13. Эксплуатация рыбоводным хозяйством ремонтно-маточных стад начинается с момента включения в состав ремонтно-маточного стада производителей.</w:t>
      </w: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jc w:val="both"/>
      </w:pPr>
    </w:p>
    <w:p w:rsidR="00A26869" w:rsidRDefault="00A26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064" w:rsidRDefault="00E94064">
      <w:bookmarkStart w:id="5" w:name="_GoBack"/>
      <w:bookmarkEnd w:id="5"/>
    </w:p>
    <w:sectPr w:rsidR="00E94064" w:rsidSect="00D8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69"/>
    <w:rsid w:val="00A26869"/>
    <w:rsid w:val="00E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51CBD6878C15341046CA262BEC77763855F849584531956663F03AC30FC733C071C3D9C5C508C490AD66CCFX6C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51CBD6878C15341046CA262BEC777618759839C8C531956663F03AC30FC732E0744319D594F85491F803D893DA5D696409BA107E96D47X2C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51CBD6878C15341046CA262BEC77761875A83978D531956663F03AC30FC732E0744319D594E85491F803D893DA5D696409BA107E96D47X2C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51CBD6878C15341046CA262BEC77761875A83938D531956663F03AC30FC732E074432955945D81A508161CC6DB6D7914099A31BXE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2661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Аруна Аржановна Мызаева</dc:creator>
  <cp:lastModifiedBy>Аруна Аржановна Мызаева</cp:lastModifiedBy>
  <cp:revision>1</cp:revision>
  <dcterms:created xsi:type="dcterms:W3CDTF">2021-02-15T02:02:00Z</dcterms:created>
  <dcterms:modified xsi:type="dcterms:W3CDTF">2021-02-15T02:04:00Z</dcterms:modified>
</cp:coreProperties>
</file>