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D83" w:rsidRDefault="007F2D83">
      <w:pPr>
        <w:pStyle w:val="ConsPlusNormal"/>
        <w:jc w:val="both"/>
      </w:pPr>
      <w:r>
        <w:t xml:space="preserve"> Ставки сбора за каждый объект водных биологических ресурсов - морское млекопитающее устанавливаются в следующих размерах, если иное не установлено </w:t>
      </w:r>
      <w:hyperlink r:id="rId5" w:history="1">
        <w:r>
          <w:rPr>
            <w:color w:val="0000FF"/>
          </w:rPr>
          <w:t>пунктом 6</w:t>
        </w:r>
      </w:hyperlink>
      <w:r>
        <w:t xml:space="preserve"> настоящей статьи:</w:t>
      </w:r>
    </w:p>
    <w:p w:rsidR="007F2D83" w:rsidRDefault="007F2D83">
      <w:pPr>
        <w:pStyle w:val="ConsPlusNormal"/>
        <w:jc w:val="both"/>
        <w:outlineLvl w:val="0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9"/>
        <w:gridCol w:w="2311"/>
      </w:tblGrid>
      <w:tr w:rsidR="007F2D83">
        <w:tc>
          <w:tcPr>
            <w:tcW w:w="5169" w:type="dxa"/>
            <w:tcBorders>
              <w:left w:val="nil"/>
              <w:right w:val="nil"/>
            </w:tcBorders>
          </w:tcPr>
          <w:p w:rsidR="007F2D83" w:rsidRDefault="007F2D83">
            <w:pPr>
              <w:pStyle w:val="ConsPlusNormal"/>
              <w:jc w:val="center"/>
            </w:pPr>
            <w:r>
              <w:t>Наименование объекта водных биологических ресурсов - морского млекопитающего</w:t>
            </w:r>
          </w:p>
        </w:tc>
        <w:tc>
          <w:tcPr>
            <w:tcW w:w="2311" w:type="dxa"/>
            <w:tcBorders>
              <w:left w:val="nil"/>
              <w:right w:val="nil"/>
            </w:tcBorders>
          </w:tcPr>
          <w:p w:rsidR="007F2D83" w:rsidRDefault="007F2D83">
            <w:pPr>
              <w:pStyle w:val="ConsPlusNormal"/>
              <w:jc w:val="center"/>
            </w:pPr>
            <w:r>
              <w:t>Ставка сбора в рублях (за одну тонну)</w:t>
            </w:r>
          </w:p>
        </w:tc>
      </w:tr>
      <w:tr w:rsidR="007F2D83">
        <w:tc>
          <w:tcPr>
            <w:tcW w:w="5169" w:type="dxa"/>
            <w:tcBorders>
              <w:left w:val="nil"/>
              <w:right w:val="nil"/>
            </w:tcBorders>
          </w:tcPr>
          <w:p w:rsidR="007F2D83" w:rsidRDefault="007F2D83">
            <w:pPr>
              <w:pStyle w:val="ConsPlusNormal"/>
            </w:pPr>
            <w:r>
              <w:t>Касатка и другие китообразные (за исключением белухи)</w:t>
            </w:r>
          </w:p>
        </w:tc>
        <w:tc>
          <w:tcPr>
            <w:tcW w:w="2311" w:type="dxa"/>
            <w:tcBorders>
              <w:left w:val="nil"/>
              <w:right w:val="nil"/>
            </w:tcBorders>
          </w:tcPr>
          <w:p w:rsidR="007F2D83" w:rsidRDefault="007F2D83">
            <w:pPr>
              <w:pStyle w:val="ConsPlusNormal"/>
              <w:jc w:val="right"/>
            </w:pPr>
            <w:r>
              <w:t>30 000</w:t>
            </w:r>
          </w:p>
        </w:tc>
      </w:tr>
      <w:tr w:rsidR="007F2D83">
        <w:tc>
          <w:tcPr>
            <w:tcW w:w="5169" w:type="dxa"/>
            <w:tcBorders>
              <w:left w:val="nil"/>
              <w:right w:val="nil"/>
            </w:tcBorders>
          </w:tcPr>
          <w:p w:rsidR="007F2D83" w:rsidRDefault="007F2D83">
            <w:pPr>
              <w:pStyle w:val="ConsPlusNormal"/>
            </w:pPr>
            <w:r>
              <w:t>Белуха</w:t>
            </w:r>
          </w:p>
        </w:tc>
        <w:tc>
          <w:tcPr>
            <w:tcW w:w="2311" w:type="dxa"/>
            <w:tcBorders>
              <w:left w:val="nil"/>
              <w:right w:val="nil"/>
            </w:tcBorders>
          </w:tcPr>
          <w:p w:rsidR="007F2D83" w:rsidRDefault="007F2D83">
            <w:pPr>
              <w:pStyle w:val="ConsPlusNormal"/>
              <w:jc w:val="right"/>
            </w:pPr>
            <w:r>
              <w:t>7 000</w:t>
            </w:r>
          </w:p>
        </w:tc>
      </w:tr>
      <w:tr w:rsidR="007F2D83">
        <w:tc>
          <w:tcPr>
            <w:tcW w:w="5169" w:type="dxa"/>
            <w:tcBorders>
              <w:left w:val="nil"/>
              <w:right w:val="nil"/>
            </w:tcBorders>
          </w:tcPr>
          <w:p w:rsidR="007F2D83" w:rsidRDefault="007F2D83">
            <w:pPr>
              <w:pStyle w:val="ConsPlusNormal"/>
            </w:pPr>
            <w:r>
              <w:t>Тихоокеанский морж</w:t>
            </w:r>
          </w:p>
        </w:tc>
        <w:tc>
          <w:tcPr>
            <w:tcW w:w="2311" w:type="dxa"/>
            <w:tcBorders>
              <w:left w:val="nil"/>
              <w:right w:val="nil"/>
            </w:tcBorders>
          </w:tcPr>
          <w:p w:rsidR="007F2D83" w:rsidRDefault="007F2D83">
            <w:pPr>
              <w:pStyle w:val="ConsPlusNormal"/>
              <w:jc w:val="right"/>
            </w:pPr>
            <w:r>
              <w:t>1 500</w:t>
            </w:r>
          </w:p>
        </w:tc>
      </w:tr>
      <w:tr w:rsidR="007F2D83">
        <w:tc>
          <w:tcPr>
            <w:tcW w:w="5169" w:type="dxa"/>
            <w:tcBorders>
              <w:left w:val="nil"/>
              <w:right w:val="nil"/>
            </w:tcBorders>
          </w:tcPr>
          <w:p w:rsidR="007F2D83" w:rsidRDefault="007F2D83">
            <w:pPr>
              <w:pStyle w:val="ConsPlusNormal"/>
            </w:pPr>
            <w:r>
              <w:t>Котик морской</w:t>
            </w:r>
          </w:p>
        </w:tc>
        <w:tc>
          <w:tcPr>
            <w:tcW w:w="2311" w:type="dxa"/>
            <w:tcBorders>
              <w:left w:val="nil"/>
              <w:right w:val="nil"/>
            </w:tcBorders>
          </w:tcPr>
          <w:p w:rsidR="007F2D83" w:rsidRDefault="007F2D83">
            <w:pPr>
              <w:pStyle w:val="ConsPlusNormal"/>
              <w:jc w:val="right"/>
            </w:pPr>
            <w:r>
              <w:t>10</w:t>
            </w:r>
          </w:p>
        </w:tc>
      </w:tr>
      <w:tr w:rsidR="007F2D83">
        <w:tc>
          <w:tcPr>
            <w:tcW w:w="5169" w:type="dxa"/>
            <w:tcBorders>
              <w:left w:val="nil"/>
              <w:right w:val="nil"/>
            </w:tcBorders>
          </w:tcPr>
          <w:p w:rsidR="007F2D83" w:rsidRDefault="007F2D83">
            <w:pPr>
              <w:pStyle w:val="ConsPlusNormal"/>
            </w:pPr>
            <w:r>
              <w:t>Кольчатая нерпа (акиба)</w:t>
            </w:r>
          </w:p>
        </w:tc>
        <w:tc>
          <w:tcPr>
            <w:tcW w:w="2311" w:type="dxa"/>
            <w:tcBorders>
              <w:left w:val="nil"/>
              <w:right w:val="nil"/>
            </w:tcBorders>
          </w:tcPr>
          <w:p w:rsidR="007F2D83" w:rsidRDefault="007F2D83">
            <w:pPr>
              <w:pStyle w:val="ConsPlusNormal"/>
              <w:jc w:val="right"/>
            </w:pPr>
            <w:r>
              <w:t>10</w:t>
            </w:r>
          </w:p>
        </w:tc>
      </w:tr>
      <w:tr w:rsidR="007F2D83">
        <w:tc>
          <w:tcPr>
            <w:tcW w:w="5169" w:type="dxa"/>
            <w:tcBorders>
              <w:left w:val="nil"/>
              <w:right w:val="nil"/>
            </w:tcBorders>
          </w:tcPr>
          <w:p w:rsidR="007F2D83" w:rsidRDefault="007F2D83">
            <w:pPr>
              <w:pStyle w:val="ConsPlusNormal"/>
            </w:pPr>
            <w:r>
              <w:t>Крылатка</w:t>
            </w:r>
          </w:p>
        </w:tc>
        <w:tc>
          <w:tcPr>
            <w:tcW w:w="2311" w:type="dxa"/>
            <w:tcBorders>
              <w:left w:val="nil"/>
              <w:right w:val="nil"/>
            </w:tcBorders>
          </w:tcPr>
          <w:p w:rsidR="007F2D83" w:rsidRDefault="007F2D83">
            <w:pPr>
              <w:pStyle w:val="ConsPlusNormal"/>
              <w:jc w:val="right"/>
            </w:pPr>
            <w:r>
              <w:t>10</w:t>
            </w:r>
          </w:p>
        </w:tc>
      </w:tr>
      <w:tr w:rsidR="007F2D83">
        <w:tc>
          <w:tcPr>
            <w:tcW w:w="5169" w:type="dxa"/>
            <w:tcBorders>
              <w:left w:val="nil"/>
              <w:right w:val="nil"/>
            </w:tcBorders>
          </w:tcPr>
          <w:p w:rsidR="007F2D83" w:rsidRDefault="007F2D83">
            <w:pPr>
              <w:pStyle w:val="ConsPlusNormal"/>
            </w:pPr>
            <w:r>
              <w:t>Морской заяц (лахтак)</w:t>
            </w:r>
          </w:p>
        </w:tc>
        <w:tc>
          <w:tcPr>
            <w:tcW w:w="2311" w:type="dxa"/>
            <w:tcBorders>
              <w:left w:val="nil"/>
              <w:right w:val="nil"/>
            </w:tcBorders>
          </w:tcPr>
          <w:p w:rsidR="007F2D83" w:rsidRDefault="007F2D83">
            <w:pPr>
              <w:pStyle w:val="ConsPlusNormal"/>
              <w:jc w:val="right"/>
            </w:pPr>
            <w:r>
              <w:t>10</w:t>
            </w:r>
          </w:p>
        </w:tc>
      </w:tr>
      <w:tr w:rsidR="007F2D83">
        <w:tc>
          <w:tcPr>
            <w:tcW w:w="5169" w:type="dxa"/>
            <w:tcBorders>
              <w:left w:val="nil"/>
              <w:right w:val="nil"/>
            </w:tcBorders>
          </w:tcPr>
          <w:p w:rsidR="007F2D83" w:rsidRDefault="007F2D83">
            <w:pPr>
              <w:pStyle w:val="ConsPlusNormal"/>
            </w:pPr>
            <w:r>
              <w:t>Ларга</w:t>
            </w:r>
          </w:p>
        </w:tc>
        <w:tc>
          <w:tcPr>
            <w:tcW w:w="2311" w:type="dxa"/>
            <w:tcBorders>
              <w:left w:val="nil"/>
              <w:right w:val="nil"/>
            </w:tcBorders>
          </w:tcPr>
          <w:p w:rsidR="007F2D83" w:rsidRDefault="007F2D83">
            <w:pPr>
              <w:pStyle w:val="ConsPlusNormal"/>
              <w:jc w:val="right"/>
            </w:pPr>
            <w:r>
              <w:t>10</w:t>
            </w:r>
          </w:p>
        </w:tc>
      </w:tr>
      <w:tr w:rsidR="007F2D83">
        <w:tc>
          <w:tcPr>
            <w:tcW w:w="5169" w:type="dxa"/>
            <w:tcBorders>
              <w:left w:val="nil"/>
              <w:right w:val="nil"/>
            </w:tcBorders>
          </w:tcPr>
          <w:p w:rsidR="007F2D83" w:rsidRDefault="007F2D83">
            <w:pPr>
              <w:pStyle w:val="ConsPlusNormal"/>
            </w:pPr>
            <w:r>
              <w:t>Гренландский тюлень</w:t>
            </w:r>
          </w:p>
        </w:tc>
        <w:tc>
          <w:tcPr>
            <w:tcW w:w="2311" w:type="dxa"/>
            <w:tcBorders>
              <w:left w:val="nil"/>
              <w:right w:val="nil"/>
            </w:tcBorders>
          </w:tcPr>
          <w:p w:rsidR="007F2D83" w:rsidRDefault="007F2D83">
            <w:pPr>
              <w:pStyle w:val="ConsPlusNormal"/>
              <w:jc w:val="right"/>
            </w:pPr>
            <w:r>
              <w:t>10</w:t>
            </w:r>
          </w:p>
        </w:tc>
      </w:tr>
      <w:tr w:rsidR="007F2D83">
        <w:tc>
          <w:tcPr>
            <w:tcW w:w="5169" w:type="dxa"/>
            <w:tcBorders>
              <w:left w:val="nil"/>
              <w:right w:val="nil"/>
            </w:tcBorders>
          </w:tcPr>
          <w:p w:rsidR="007F2D83" w:rsidRDefault="007F2D83">
            <w:pPr>
              <w:pStyle w:val="ConsPlusNormal"/>
            </w:pPr>
            <w:r>
              <w:t>Каспийский тюлень</w:t>
            </w:r>
          </w:p>
        </w:tc>
        <w:tc>
          <w:tcPr>
            <w:tcW w:w="2311" w:type="dxa"/>
            <w:tcBorders>
              <w:left w:val="nil"/>
              <w:right w:val="nil"/>
            </w:tcBorders>
          </w:tcPr>
          <w:p w:rsidR="007F2D83" w:rsidRDefault="007F2D83">
            <w:pPr>
              <w:pStyle w:val="ConsPlusNormal"/>
              <w:jc w:val="right"/>
            </w:pPr>
            <w:r>
              <w:t>10</w:t>
            </w:r>
          </w:p>
        </w:tc>
      </w:tr>
      <w:tr w:rsidR="007F2D83">
        <w:tc>
          <w:tcPr>
            <w:tcW w:w="5169" w:type="dxa"/>
            <w:tcBorders>
              <w:left w:val="nil"/>
              <w:right w:val="nil"/>
            </w:tcBorders>
          </w:tcPr>
          <w:p w:rsidR="007F2D83" w:rsidRDefault="007F2D83">
            <w:pPr>
              <w:pStyle w:val="ConsPlusNormal"/>
            </w:pPr>
            <w:r>
              <w:t>Байкальская нерпа</w:t>
            </w:r>
          </w:p>
        </w:tc>
        <w:tc>
          <w:tcPr>
            <w:tcW w:w="2311" w:type="dxa"/>
            <w:tcBorders>
              <w:left w:val="nil"/>
              <w:right w:val="nil"/>
            </w:tcBorders>
          </w:tcPr>
          <w:p w:rsidR="007F2D83" w:rsidRDefault="007F2D83">
            <w:pPr>
              <w:pStyle w:val="ConsPlusNormal"/>
              <w:jc w:val="right"/>
            </w:pPr>
            <w:r>
              <w:t>10</w:t>
            </w:r>
          </w:p>
        </w:tc>
      </w:tr>
    </w:tbl>
    <w:p w:rsidR="007F2D83" w:rsidRDefault="007F2D83">
      <w:pPr>
        <w:pStyle w:val="ConsPlusNormal"/>
      </w:pPr>
      <w:hyperlink r:id="rId6" w:history="1">
        <w:r>
          <w:rPr>
            <w:i/>
            <w:color w:val="0000FF"/>
          </w:rPr>
          <w:br/>
          <w:t>ст. 333.3, "Налоговый кодекс Российской Федерации (часть вторая)" от 05.08.2000 N 117-ФЗ (ред. от 15.10.2020) {КонсультантПлюс}</w:t>
        </w:r>
      </w:hyperlink>
      <w:r>
        <w:br/>
      </w:r>
    </w:p>
    <w:p w:rsidR="00EC1C0F" w:rsidRDefault="00EC1C0F">
      <w:bookmarkStart w:id="0" w:name="_GoBack"/>
      <w:bookmarkEnd w:id="0"/>
    </w:p>
    <w:sectPr w:rsidR="00EC1C0F" w:rsidSect="00403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D83"/>
    <w:rsid w:val="007F2D83"/>
    <w:rsid w:val="00EC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2D8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2D8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4E065BAE12B8EEB0981BEF4E52016CF67A64680D0CDDD728FCC70DF598AC5D33A745F29C5DE39C2D76D1D11DCB3A1506354C69E4CCLEECE" TargetMode="External"/><Relationship Id="rId5" Type="http://schemas.openxmlformats.org/officeDocument/2006/relationships/hyperlink" Target="consultantplus://offline/ref=EC4E065BAE12B8EEB0981BEF4E52016CF67A64680D0CDDD728FCC70DF598AC5D33A745F29C5DE49C2D76D1D11DCB3A1506354C69E4CCLEE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Напольских Александра Кенсуновна</dc:creator>
  <cp:lastModifiedBy>Напольских Александра Кенсуновна</cp:lastModifiedBy>
  <cp:revision>1</cp:revision>
  <dcterms:created xsi:type="dcterms:W3CDTF">2020-11-09T04:04:00Z</dcterms:created>
  <dcterms:modified xsi:type="dcterms:W3CDTF">2020-11-09T04:04:00Z</dcterms:modified>
</cp:coreProperties>
</file>