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EE" w:rsidRPr="007B4AA0" w:rsidRDefault="001B23EE" w:rsidP="001B23EE">
      <w:pPr>
        <w:ind w:firstLine="708"/>
        <w:jc w:val="center"/>
        <w:rPr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>Уважаемые пользователи водными биологическими ресурсами и</w:t>
      </w:r>
    </w:p>
    <w:p w:rsidR="001B23EE" w:rsidRPr="007B4AA0" w:rsidRDefault="001B23EE" w:rsidP="001B23EE">
      <w:pPr>
        <w:ind w:firstLine="708"/>
        <w:jc w:val="center"/>
        <w:rPr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>рыбаки-любители!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 xml:space="preserve">    В настоящее время на западном побережье Сахалина начался промысел мойвы промышленными предприятиями и рыбаками любителями. </w:t>
      </w:r>
      <w:proofErr w:type="spellStart"/>
      <w:r w:rsidRPr="007B4AA0">
        <w:rPr>
          <w:color w:val="000000"/>
          <w:sz w:val="28"/>
          <w:szCs w:val="28"/>
        </w:rPr>
        <w:t>Сахалино</w:t>
      </w:r>
      <w:proofErr w:type="spellEnd"/>
      <w:r w:rsidRPr="007B4AA0">
        <w:rPr>
          <w:color w:val="000000"/>
          <w:sz w:val="28"/>
          <w:szCs w:val="28"/>
        </w:rPr>
        <w:t>-К</w:t>
      </w:r>
      <w:r>
        <w:rPr>
          <w:color w:val="000000"/>
          <w:sz w:val="28"/>
          <w:szCs w:val="28"/>
        </w:rPr>
        <w:t xml:space="preserve">урильское территориальное управление </w:t>
      </w:r>
      <w:proofErr w:type="spellStart"/>
      <w:r w:rsidRPr="007B4AA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осрыболовства</w:t>
      </w:r>
      <w:proofErr w:type="spellEnd"/>
      <w:r w:rsidRPr="007B4AA0">
        <w:rPr>
          <w:color w:val="000000"/>
          <w:sz w:val="28"/>
          <w:szCs w:val="28"/>
        </w:rPr>
        <w:t xml:space="preserve"> напоминает о соблюдении всеми гражданами, индивидуальными предпринимателями и юридическими лицами законодательства о рыболовстве и сохранении водных биологических ресурсов. Основными нарушениями являются нарушение режима </w:t>
      </w:r>
      <w:proofErr w:type="spellStart"/>
      <w:r w:rsidRPr="007B4AA0">
        <w:rPr>
          <w:color w:val="000000"/>
          <w:sz w:val="28"/>
          <w:szCs w:val="28"/>
        </w:rPr>
        <w:t>водоохранных</w:t>
      </w:r>
      <w:proofErr w:type="spellEnd"/>
      <w:r w:rsidRPr="007B4AA0">
        <w:rPr>
          <w:color w:val="000000"/>
          <w:sz w:val="28"/>
          <w:szCs w:val="28"/>
        </w:rPr>
        <w:t xml:space="preserve"> зон и прибрежных защитных полос водных объектов Сахалинской области и нарушение Правил регламентирующих рыболовство.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B4AA0">
        <w:rPr>
          <w:color w:val="000000"/>
          <w:sz w:val="28"/>
          <w:szCs w:val="28"/>
        </w:rPr>
        <w:t xml:space="preserve">Напоминаем Вам, согласно  ч.1 ст.65 Водного Кодекса РФ </w:t>
      </w:r>
      <w:proofErr w:type="spellStart"/>
      <w:r w:rsidRPr="007B4AA0">
        <w:rPr>
          <w:b/>
          <w:color w:val="000000"/>
          <w:sz w:val="28"/>
          <w:szCs w:val="28"/>
        </w:rPr>
        <w:t>Водоохранными</w:t>
      </w:r>
      <w:proofErr w:type="spellEnd"/>
      <w:r w:rsidRPr="007B4AA0">
        <w:rPr>
          <w:b/>
          <w:color w:val="000000"/>
          <w:sz w:val="28"/>
          <w:szCs w:val="28"/>
        </w:rPr>
        <w:t xml:space="preserve"> зонами являются территории</w:t>
      </w:r>
      <w:r w:rsidRPr="007B4AA0">
        <w:rPr>
          <w:color w:val="000000"/>
          <w:sz w:val="28"/>
          <w:szCs w:val="28"/>
        </w:rPr>
        <w:t>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</w:t>
      </w:r>
      <w:proofErr w:type="gramEnd"/>
      <w:r w:rsidRPr="007B4AA0">
        <w:rPr>
          <w:color w:val="000000"/>
          <w:sz w:val="28"/>
          <w:szCs w:val="28"/>
        </w:rPr>
        <w:t xml:space="preserve"> и других объектов животного и растительного мира. </w:t>
      </w:r>
      <w:r w:rsidRPr="007B4AA0">
        <w:rPr>
          <w:b/>
          <w:color w:val="000000"/>
          <w:sz w:val="28"/>
          <w:szCs w:val="28"/>
        </w:rPr>
        <w:t xml:space="preserve">Ширина </w:t>
      </w:r>
      <w:proofErr w:type="spellStart"/>
      <w:r w:rsidRPr="007B4AA0">
        <w:rPr>
          <w:b/>
          <w:color w:val="000000"/>
          <w:sz w:val="28"/>
          <w:szCs w:val="28"/>
        </w:rPr>
        <w:t>водоохранной</w:t>
      </w:r>
      <w:proofErr w:type="spellEnd"/>
      <w:r w:rsidRPr="007B4AA0">
        <w:rPr>
          <w:b/>
          <w:color w:val="000000"/>
          <w:sz w:val="28"/>
          <w:szCs w:val="28"/>
        </w:rPr>
        <w:t xml:space="preserve"> зоны рек или ручьев</w:t>
      </w:r>
      <w:r w:rsidRPr="007B4AA0">
        <w:rPr>
          <w:color w:val="000000"/>
          <w:sz w:val="28"/>
          <w:szCs w:val="28"/>
        </w:rPr>
        <w:t xml:space="preserve"> устанавливается от их истока для рек или ручьев протяженностью: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bookmarkStart w:id="0" w:name="dst100576"/>
      <w:bookmarkEnd w:id="0"/>
      <w:r w:rsidRPr="007B4AA0">
        <w:rPr>
          <w:color w:val="000000"/>
          <w:sz w:val="28"/>
          <w:szCs w:val="28"/>
        </w:rPr>
        <w:t>1) до 10 километров - в размере 50 метров;</w:t>
      </w:r>
      <w:bookmarkStart w:id="1" w:name="dst100577"/>
      <w:bookmarkEnd w:id="1"/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>2) от 10 до 50 километров - в размере 100 метров;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bookmarkStart w:id="2" w:name="dst100578"/>
      <w:bookmarkEnd w:id="2"/>
      <w:r w:rsidRPr="007B4AA0">
        <w:rPr>
          <w:color w:val="000000"/>
          <w:sz w:val="28"/>
          <w:szCs w:val="28"/>
        </w:rPr>
        <w:t>3) от 50 километров и более - в размере 200 метров.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bookmarkStart w:id="3" w:name="dst100579"/>
      <w:bookmarkEnd w:id="3"/>
      <w:r w:rsidRPr="007B4AA0">
        <w:rPr>
          <w:color w:val="000000"/>
          <w:sz w:val="28"/>
          <w:szCs w:val="28"/>
        </w:rPr>
        <w:t xml:space="preserve"> Для реки, ручья протяженностью менее десяти километров от истока до устья </w:t>
      </w:r>
      <w:proofErr w:type="spellStart"/>
      <w:r w:rsidRPr="007B4AA0">
        <w:rPr>
          <w:color w:val="000000"/>
          <w:sz w:val="28"/>
          <w:szCs w:val="28"/>
        </w:rPr>
        <w:t>водоохранная</w:t>
      </w:r>
      <w:proofErr w:type="spellEnd"/>
      <w:r w:rsidRPr="007B4AA0">
        <w:rPr>
          <w:color w:val="000000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7B4AA0">
        <w:rPr>
          <w:color w:val="000000"/>
          <w:sz w:val="28"/>
          <w:szCs w:val="28"/>
        </w:rPr>
        <w:t>водоохранной</w:t>
      </w:r>
      <w:proofErr w:type="spellEnd"/>
      <w:r w:rsidRPr="007B4AA0">
        <w:rPr>
          <w:color w:val="000000"/>
          <w:sz w:val="28"/>
          <w:szCs w:val="28"/>
        </w:rPr>
        <w:t xml:space="preserve"> зоны для истоков реки, ручья устанавливается в размере 50 метров.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bookmarkStart w:id="4" w:name="dst100664"/>
      <w:bookmarkEnd w:id="4"/>
      <w:r w:rsidRPr="007B4AA0">
        <w:rPr>
          <w:color w:val="000000"/>
          <w:sz w:val="28"/>
          <w:szCs w:val="28"/>
        </w:rPr>
        <w:t xml:space="preserve">Ширина </w:t>
      </w:r>
      <w:proofErr w:type="spellStart"/>
      <w:r w:rsidRPr="007B4AA0">
        <w:rPr>
          <w:color w:val="000000"/>
          <w:sz w:val="28"/>
          <w:szCs w:val="28"/>
        </w:rPr>
        <w:t>водоохранной</w:t>
      </w:r>
      <w:proofErr w:type="spellEnd"/>
      <w:r w:rsidRPr="007B4AA0">
        <w:rPr>
          <w:color w:val="000000"/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50  метров. </w:t>
      </w:r>
      <w:bookmarkStart w:id="5" w:name="dst115"/>
      <w:bookmarkStart w:id="6" w:name="dst100582"/>
      <w:bookmarkEnd w:id="5"/>
      <w:bookmarkEnd w:id="6"/>
    </w:p>
    <w:p w:rsidR="001B23EE" w:rsidRPr="007B4AA0" w:rsidRDefault="001B23EE" w:rsidP="001B23EE">
      <w:pPr>
        <w:ind w:firstLine="708"/>
        <w:jc w:val="both"/>
        <w:rPr>
          <w:b/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 xml:space="preserve">Ширина </w:t>
      </w:r>
      <w:proofErr w:type="spellStart"/>
      <w:r w:rsidRPr="007B4AA0">
        <w:rPr>
          <w:color w:val="000000"/>
          <w:sz w:val="28"/>
          <w:szCs w:val="28"/>
        </w:rPr>
        <w:t>водоохранной</w:t>
      </w:r>
      <w:proofErr w:type="spellEnd"/>
      <w:r w:rsidRPr="007B4AA0">
        <w:rPr>
          <w:color w:val="000000"/>
          <w:sz w:val="28"/>
          <w:szCs w:val="28"/>
        </w:rPr>
        <w:t xml:space="preserve"> зоны </w:t>
      </w:r>
      <w:r w:rsidRPr="007B4AA0">
        <w:rPr>
          <w:b/>
          <w:color w:val="000000"/>
          <w:sz w:val="28"/>
          <w:szCs w:val="28"/>
        </w:rPr>
        <w:t xml:space="preserve">моря </w:t>
      </w:r>
      <w:r w:rsidRPr="007B4AA0">
        <w:rPr>
          <w:color w:val="000000"/>
          <w:sz w:val="28"/>
          <w:szCs w:val="28"/>
        </w:rPr>
        <w:t xml:space="preserve">составляет </w:t>
      </w:r>
      <w:r w:rsidRPr="007B4AA0">
        <w:rPr>
          <w:b/>
          <w:color w:val="000000"/>
          <w:sz w:val="28"/>
          <w:szCs w:val="28"/>
        </w:rPr>
        <w:t>500 метров.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r w:rsidRPr="007B4AA0">
        <w:rPr>
          <w:b/>
          <w:color w:val="000000"/>
          <w:sz w:val="28"/>
          <w:szCs w:val="28"/>
        </w:rPr>
        <w:t xml:space="preserve">В границах </w:t>
      </w:r>
      <w:proofErr w:type="spellStart"/>
      <w:r w:rsidRPr="007B4AA0">
        <w:rPr>
          <w:b/>
          <w:color w:val="000000"/>
          <w:sz w:val="28"/>
          <w:szCs w:val="28"/>
        </w:rPr>
        <w:t>водоохранных</w:t>
      </w:r>
      <w:proofErr w:type="spellEnd"/>
      <w:r w:rsidRPr="007B4AA0">
        <w:rPr>
          <w:b/>
          <w:color w:val="000000"/>
          <w:sz w:val="28"/>
          <w:szCs w:val="28"/>
        </w:rPr>
        <w:t xml:space="preserve"> зон запрещаются: </w:t>
      </w:r>
      <w:r w:rsidRPr="007B4AA0">
        <w:rPr>
          <w:color w:val="000000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 xml:space="preserve">Ответственность за нарушение  Водного Кодекса  РФ предусмотрена ч.1 ст.8.42 </w:t>
      </w:r>
      <w:r w:rsidRPr="007B4AA0">
        <w:rPr>
          <w:bCs/>
          <w:color w:val="000000"/>
          <w:sz w:val="28"/>
          <w:szCs w:val="28"/>
        </w:rPr>
        <w:t xml:space="preserve">КоАП РФ: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7B4AA0">
        <w:rPr>
          <w:bCs/>
          <w:color w:val="000000"/>
          <w:sz w:val="28"/>
          <w:szCs w:val="28"/>
        </w:rPr>
        <w:t>водоохранной</w:t>
      </w:r>
      <w:proofErr w:type="spellEnd"/>
      <w:r w:rsidRPr="007B4AA0">
        <w:rPr>
          <w:bCs/>
          <w:color w:val="000000"/>
          <w:sz w:val="28"/>
          <w:szCs w:val="28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</w:r>
      <w:r w:rsidRPr="007B4AA0">
        <w:rPr>
          <w:color w:val="000000"/>
          <w:sz w:val="28"/>
          <w:szCs w:val="28"/>
        </w:rPr>
        <w:t> 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bookmarkStart w:id="7" w:name="dst1648"/>
      <w:bookmarkEnd w:id="7"/>
      <w:r w:rsidRPr="007B4AA0">
        <w:rPr>
          <w:color w:val="000000"/>
          <w:sz w:val="28"/>
          <w:szCs w:val="28"/>
        </w:rPr>
        <w:t xml:space="preserve"> </w:t>
      </w:r>
      <w:proofErr w:type="gramStart"/>
      <w:r w:rsidRPr="007B4AA0">
        <w:rPr>
          <w:color w:val="000000"/>
          <w:sz w:val="28"/>
          <w:szCs w:val="28"/>
        </w:rPr>
        <w:t xml:space="preserve">Согласно ч.1 ст.8.42 - Использование прибрежной защитной полосы водного объекта, </w:t>
      </w:r>
      <w:proofErr w:type="spellStart"/>
      <w:r w:rsidRPr="007B4AA0">
        <w:rPr>
          <w:color w:val="000000"/>
          <w:sz w:val="28"/>
          <w:szCs w:val="28"/>
        </w:rPr>
        <w:t>водоохранной</w:t>
      </w:r>
      <w:proofErr w:type="spellEnd"/>
      <w:r w:rsidRPr="007B4AA0">
        <w:rPr>
          <w:color w:val="000000"/>
          <w:sz w:val="28"/>
          <w:szCs w:val="28"/>
        </w:rPr>
        <w:t xml:space="preserve"> зоны водного объекта с нарушением </w:t>
      </w:r>
      <w:r w:rsidRPr="007B4AA0">
        <w:rPr>
          <w:color w:val="000000"/>
          <w:sz w:val="28"/>
          <w:szCs w:val="28"/>
        </w:rPr>
        <w:lastRenderedPageBreak/>
        <w:t>ограничений хозяйственной и иной деятельности -</w:t>
      </w:r>
      <w:bookmarkStart w:id="8" w:name="dst1649"/>
      <w:bookmarkEnd w:id="8"/>
      <w:r w:rsidRPr="007B4AA0">
        <w:rPr>
          <w:color w:val="000000"/>
          <w:sz w:val="28"/>
          <w:szCs w:val="28"/>
        </w:rPr>
        <w:t xml:space="preserve"> влечет наложение административного штрафа на граждан в размере от </w:t>
      </w:r>
      <w:r w:rsidRPr="007B4AA0">
        <w:rPr>
          <w:b/>
          <w:color w:val="000000"/>
          <w:sz w:val="28"/>
          <w:szCs w:val="28"/>
        </w:rPr>
        <w:t>3 тысяч до 4,5 тысяч  рублей;</w:t>
      </w:r>
      <w:r w:rsidRPr="007B4AA0">
        <w:rPr>
          <w:color w:val="000000"/>
          <w:sz w:val="28"/>
          <w:szCs w:val="28"/>
        </w:rPr>
        <w:t xml:space="preserve"> на должностных лиц - от </w:t>
      </w:r>
      <w:r w:rsidRPr="007B4AA0">
        <w:rPr>
          <w:b/>
          <w:color w:val="000000"/>
          <w:sz w:val="28"/>
          <w:szCs w:val="28"/>
        </w:rPr>
        <w:t>8 тысяч до 12 тысяч рублей</w:t>
      </w:r>
      <w:r w:rsidRPr="007B4AA0">
        <w:rPr>
          <w:color w:val="000000"/>
          <w:sz w:val="28"/>
          <w:szCs w:val="28"/>
        </w:rPr>
        <w:t xml:space="preserve">; на юридических лиц - от </w:t>
      </w:r>
      <w:r w:rsidRPr="007B4AA0">
        <w:rPr>
          <w:b/>
          <w:color w:val="000000"/>
          <w:sz w:val="28"/>
          <w:szCs w:val="28"/>
        </w:rPr>
        <w:t>200 тысяч до 400 тысяч рублей</w:t>
      </w:r>
      <w:r w:rsidRPr="007B4AA0">
        <w:rPr>
          <w:color w:val="000000"/>
          <w:sz w:val="28"/>
          <w:szCs w:val="28"/>
        </w:rPr>
        <w:t>.</w:t>
      </w:r>
      <w:proofErr w:type="gramEnd"/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B4AA0">
        <w:rPr>
          <w:color w:val="000000"/>
          <w:sz w:val="28"/>
          <w:szCs w:val="28"/>
        </w:rPr>
        <w:t xml:space="preserve">Напоминаем гражданам, осуществляющим любительское рыболовство с помощью сетных орудий добычи (вылова), что с 01.01.2020 вступил в силу </w:t>
      </w:r>
      <w:hyperlink r:id="rId5" w:history="1">
        <w:r w:rsidRPr="007B4AA0">
          <w:rPr>
            <w:rStyle w:val="a3"/>
            <w:b/>
            <w:bCs/>
            <w:sz w:val="28"/>
            <w:szCs w:val="28"/>
          </w:rPr>
          <w:t xml:space="preserve">Федеральный закон от 25.12.2018 N 475-ФЗ </w:t>
        </w:r>
        <w:r w:rsidRPr="007B4AA0">
          <w:rPr>
            <w:rStyle w:val="a3"/>
            <w:bCs/>
            <w:sz w:val="28"/>
            <w:szCs w:val="28"/>
          </w:rPr>
          <w:t>"О любительском рыболовстве и о внесении изменений в отдельные законодательные акты Российской Федерации"</w:t>
        </w:r>
      </w:hyperlink>
      <w:bookmarkStart w:id="9" w:name="dst100044"/>
      <w:bookmarkEnd w:id="9"/>
      <w:r w:rsidRPr="007B4AA0">
        <w:rPr>
          <w:sz w:val="28"/>
          <w:szCs w:val="28"/>
        </w:rPr>
        <w:t xml:space="preserve">. </w:t>
      </w:r>
      <w:r w:rsidRPr="007B4AA0">
        <w:rPr>
          <w:color w:val="000000"/>
          <w:sz w:val="28"/>
          <w:szCs w:val="28"/>
        </w:rPr>
        <w:t>Согласно п.п.2 ст.9 Федерального  закона от 25.12.2018 N 475-ФЗ - Любительское рыболовство с применением сетных орудий добычи (вылова) водных биоресурсов на водных</w:t>
      </w:r>
      <w:proofErr w:type="gramEnd"/>
      <w:r w:rsidRPr="007B4AA0">
        <w:rPr>
          <w:color w:val="000000"/>
          <w:sz w:val="28"/>
          <w:szCs w:val="28"/>
        </w:rPr>
        <w:t xml:space="preserve"> </w:t>
      </w:r>
      <w:proofErr w:type="gramStart"/>
      <w:r w:rsidRPr="007B4AA0">
        <w:rPr>
          <w:color w:val="000000"/>
          <w:sz w:val="28"/>
          <w:szCs w:val="28"/>
        </w:rPr>
        <w:t xml:space="preserve">объектах </w:t>
      </w:r>
      <w:proofErr w:type="spellStart"/>
      <w:r w:rsidRPr="007B4AA0">
        <w:rPr>
          <w:color w:val="000000"/>
          <w:sz w:val="28"/>
          <w:szCs w:val="28"/>
        </w:rPr>
        <w:t>рыбохозяйственного</w:t>
      </w:r>
      <w:proofErr w:type="spellEnd"/>
      <w:r w:rsidRPr="007B4AA0">
        <w:rPr>
          <w:color w:val="000000"/>
          <w:sz w:val="28"/>
          <w:szCs w:val="28"/>
        </w:rPr>
        <w:t xml:space="preserve">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 </w:t>
      </w:r>
      <w:hyperlink r:id="rId6" w:anchor="dst100041" w:history="1">
        <w:r>
          <w:rPr>
            <w:rStyle w:val="a3"/>
            <w:sz w:val="28"/>
            <w:szCs w:val="28"/>
          </w:rPr>
          <w:t>ст.</w:t>
        </w:r>
        <w:r w:rsidRPr="007B4AA0">
          <w:rPr>
            <w:rStyle w:val="a3"/>
            <w:sz w:val="28"/>
            <w:szCs w:val="28"/>
          </w:rPr>
          <w:t>8</w:t>
        </w:r>
      </w:hyperlink>
      <w:r w:rsidRPr="007B4AA0">
        <w:rPr>
          <w:color w:val="000000"/>
          <w:sz w:val="28"/>
          <w:szCs w:val="28"/>
        </w:rPr>
        <w:t xml:space="preserve"> настоящего Федерального закона, </w:t>
      </w:r>
      <w:r w:rsidRPr="007B4AA0">
        <w:rPr>
          <w:b/>
          <w:color w:val="000000"/>
          <w:sz w:val="28"/>
          <w:szCs w:val="28"/>
        </w:rPr>
        <w:t>после учета и обязательной поштучной маркировки</w:t>
      </w:r>
      <w:r w:rsidRPr="007B4AA0">
        <w:rPr>
          <w:color w:val="000000"/>
          <w:sz w:val="28"/>
          <w:szCs w:val="28"/>
        </w:rPr>
        <w:t xml:space="preserve"> таких орудий добычи (вылова) водных биоресурсов.</w:t>
      </w:r>
      <w:proofErr w:type="gramEnd"/>
      <w:r w:rsidRPr="007B4AA0">
        <w:rPr>
          <w:color w:val="000000"/>
          <w:sz w:val="28"/>
          <w:szCs w:val="28"/>
        </w:rPr>
        <w:t xml:space="preserve"> </w:t>
      </w:r>
      <w:r w:rsidRPr="007B4AA0">
        <w:rPr>
          <w:b/>
          <w:bCs/>
          <w:color w:val="000000"/>
          <w:sz w:val="28"/>
          <w:szCs w:val="28"/>
        </w:rPr>
        <w:t>Правила  учета</w:t>
      </w:r>
      <w:r w:rsidRPr="007B4AA0">
        <w:rPr>
          <w:bCs/>
          <w:color w:val="000000"/>
          <w:sz w:val="28"/>
          <w:szCs w:val="28"/>
        </w:rPr>
        <w:t xml:space="preserve"> сетных орудий добычи (вылова) водных биологических  ресурсов и ведения реестра сетных орудий добычи (вылова) водных биологических ресурсов и </w:t>
      </w:r>
      <w:r w:rsidRPr="007B4AA0">
        <w:rPr>
          <w:color w:val="000000"/>
          <w:sz w:val="28"/>
          <w:szCs w:val="28"/>
        </w:rPr>
        <w:t xml:space="preserve"> </w:t>
      </w:r>
      <w:r w:rsidRPr="007B4AA0">
        <w:rPr>
          <w:b/>
          <w:bCs/>
          <w:color w:val="000000"/>
          <w:sz w:val="28"/>
          <w:szCs w:val="28"/>
        </w:rPr>
        <w:t>Правила обязательной поштучной маркировки</w:t>
      </w:r>
      <w:r w:rsidRPr="007B4AA0">
        <w:rPr>
          <w:bCs/>
          <w:color w:val="000000"/>
          <w:sz w:val="28"/>
          <w:szCs w:val="28"/>
        </w:rPr>
        <w:t xml:space="preserve"> сетных орудий добычи (вылова) водных биологических ресурсов, утверждены постановлением Правительства Российской Федерации от </w:t>
      </w:r>
      <w:r w:rsidRPr="007B4AA0">
        <w:rPr>
          <w:b/>
          <w:bCs/>
          <w:color w:val="000000"/>
          <w:sz w:val="28"/>
          <w:szCs w:val="28"/>
        </w:rPr>
        <w:t>21 ноября 2019 г. № 1482.</w:t>
      </w:r>
    </w:p>
    <w:p w:rsidR="001B23EE" w:rsidRPr="007B4AA0" w:rsidRDefault="001B23EE" w:rsidP="001B23EE">
      <w:pPr>
        <w:ind w:firstLine="708"/>
        <w:jc w:val="both"/>
        <w:rPr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 xml:space="preserve">Согласно </w:t>
      </w:r>
      <w:r w:rsidRPr="007B4AA0">
        <w:rPr>
          <w:b/>
          <w:color w:val="000000"/>
          <w:sz w:val="28"/>
          <w:szCs w:val="28"/>
        </w:rPr>
        <w:t>Правилам</w:t>
      </w:r>
      <w:r w:rsidRPr="007B4AA0">
        <w:rPr>
          <w:color w:val="000000"/>
          <w:sz w:val="28"/>
          <w:szCs w:val="28"/>
        </w:rPr>
        <w:t xml:space="preserve"> учета и обязательной поштучной маркировки сетных орудий добычи (вылова) учету подлежат все сетные орудия, используемые для любительского рыболовства в районах Севера, Сибири и Дальнего Востока Российской Федерации.</w:t>
      </w:r>
    </w:p>
    <w:p w:rsidR="001B23EE" w:rsidRPr="007B4AA0" w:rsidRDefault="001B23EE" w:rsidP="001B23EE">
      <w:pPr>
        <w:ind w:firstLine="708"/>
        <w:jc w:val="both"/>
        <w:rPr>
          <w:bCs/>
          <w:color w:val="000000"/>
          <w:sz w:val="28"/>
          <w:szCs w:val="28"/>
        </w:rPr>
      </w:pPr>
      <w:r w:rsidRPr="007B4AA0">
        <w:rPr>
          <w:color w:val="000000"/>
          <w:sz w:val="28"/>
          <w:szCs w:val="28"/>
        </w:rPr>
        <w:t xml:space="preserve"> </w:t>
      </w:r>
      <w:r w:rsidRPr="007B4AA0">
        <w:rPr>
          <w:bCs/>
          <w:color w:val="000000"/>
          <w:sz w:val="28"/>
          <w:szCs w:val="28"/>
        </w:rPr>
        <w:t>Обязательная поштучная маркировка сетных орудий осуществляется владельцами сетных орудий после их учета в соответствии с Правилами учета сетных орудий добычи (вылова) водных биологических ресурсов и ведения реестра сетных орудий добычи (вылова) водных биологических ресурсов, утвержденными постановлением Правительства Российской Федерации от 21 ноября 2019 г. № 1482.</w:t>
      </w:r>
    </w:p>
    <w:p w:rsidR="001B23EE" w:rsidRPr="007B4AA0" w:rsidRDefault="001B23EE" w:rsidP="001B23E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B4AA0">
        <w:rPr>
          <w:b/>
          <w:bCs/>
          <w:color w:val="000000"/>
          <w:sz w:val="28"/>
          <w:szCs w:val="28"/>
        </w:rPr>
        <w:t xml:space="preserve">Разрешенные  сетные орудия добычи  (вылова) водных биологических ресурсов при осуществлении любительского рыболовства в Сахалинской области </w:t>
      </w:r>
      <w:r w:rsidRPr="007B4AA0">
        <w:rPr>
          <w:bCs/>
          <w:color w:val="000000"/>
          <w:sz w:val="28"/>
          <w:szCs w:val="28"/>
        </w:rPr>
        <w:t>(</w:t>
      </w:r>
      <w:proofErr w:type="gramStart"/>
      <w:r w:rsidRPr="007B4AA0">
        <w:rPr>
          <w:bCs/>
          <w:color w:val="000000"/>
          <w:sz w:val="28"/>
          <w:szCs w:val="28"/>
        </w:rPr>
        <w:t>Согласно Правил</w:t>
      </w:r>
      <w:proofErr w:type="gramEnd"/>
      <w:r w:rsidRPr="007B4AA0">
        <w:rPr>
          <w:bCs/>
          <w:color w:val="000000"/>
          <w:sz w:val="28"/>
          <w:szCs w:val="28"/>
        </w:rPr>
        <w:t xml:space="preserve"> рыболовства для Дальневосточного </w:t>
      </w:r>
      <w:proofErr w:type="spellStart"/>
      <w:r w:rsidRPr="007B4AA0">
        <w:rPr>
          <w:bCs/>
          <w:color w:val="000000"/>
          <w:sz w:val="28"/>
          <w:szCs w:val="28"/>
        </w:rPr>
        <w:t>рыбохозяйственного</w:t>
      </w:r>
      <w:proofErr w:type="spellEnd"/>
      <w:r w:rsidRPr="007B4AA0">
        <w:rPr>
          <w:bCs/>
          <w:color w:val="000000"/>
          <w:sz w:val="28"/>
          <w:szCs w:val="28"/>
        </w:rPr>
        <w:t xml:space="preserve"> бассейна, утвержденных Приказом Минсельхоза  от 23 мая 2019 года N 267):</w:t>
      </w:r>
    </w:p>
    <w:p w:rsidR="001B23EE" w:rsidRPr="007B4AA0" w:rsidRDefault="001B23EE" w:rsidP="001B23EE">
      <w:pPr>
        <w:ind w:firstLine="708"/>
        <w:jc w:val="both"/>
        <w:rPr>
          <w:bCs/>
          <w:color w:val="000000"/>
          <w:sz w:val="28"/>
          <w:szCs w:val="28"/>
        </w:rPr>
      </w:pPr>
      <w:r w:rsidRPr="007B4AA0">
        <w:rPr>
          <w:bCs/>
          <w:color w:val="000000"/>
          <w:sz w:val="28"/>
          <w:szCs w:val="28"/>
        </w:rPr>
        <w:t xml:space="preserve"> Любительское рыболовство разрешается следующими орудиями добычи (вылова) </w:t>
      </w:r>
      <w:r w:rsidRPr="007B4AA0">
        <w:rPr>
          <w:b/>
          <w:bCs/>
          <w:color w:val="000000"/>
          <w:sz w:val="28"/>
          <w:szCs w:val="28"/>
        </w:rPr>
        <w:t>без путевки:</w:t>
      </w:r>
    </w:p>
    <w:p w:rsidR="001B23EE" w:rsidRPr="007B4AA0" w:rsidRDefault="001B23EE" w:rsidP="001B23EE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B4AA0">
        <w:rPr>
          <w:bCs/>
          <w:color w:val="000000"/>
          <w:sz w:val="28"/>
          <w:szCs w:val="28"/>
        </w:rPr>
        <w:t>-</w:t>
      </w:r>
      <w:r w:rsidRPr="007B4AA0">
        <w:rPr>
          <w:b/>
          <w:bCs/>
          <w:color w:val="000000"/>
          <w:sz w:val="28"/>
          <w:szCs w:val="28"/>
        </w:rPr>
        <w:t>плоским поддоном</w:t>
      </w:r>
      <w:r w:rsidRPr="007B4AA0">
        <w:rPr>
          <w:bCs/>
          <w:color w:val="000000"/>
          <w:sz w:val="28"/>
          <w:szCs w:val="28"/>
        </w:rPr>
        <w:t xml:space="preserve"> (обруч с натянутой на него </w:t>
      </w:r>
      <w:proofErr w:type="spellStart"/>
      <w:r w:rsidRPr="007B4AA0">
        <w:rPr>
          <w:bCs/>
          <w:color w:val="000000"/>
          <w:sz w:val="28"/>
          <w:szCs w:val="28"/>
        </w:rPr>
        <w:t>делью</w:t>
      </w:r>
      <w:proofErr w:type="spellEnd"/>
      <w:r w:rsidRPr="007B4AA0">
        <w:rPr>
          <w:bCs/>
          <w:color w:val="000000"/>
          <w:sz w:val="28"/>
          <w:szCs w:val="28"/>
        </w:rPr>
        <w:t xml:space="preserve">), либо многоугольным складывающимся, диаметром не более 1 метра (не более 5 поддонов у одного гражданина, а в </w:t>
      </w:r>
      <w:proofErr w:type="spellStart"/>
      <w:r w:rsidRPr="007B4AA0">
        <w:rPr>
          <w:bCs/>
          <w:color w:val="000000"/>
          <w:sz w:val="28"/>
          <w:szCs w:val="28"/>
        </w:rPr>
        <w:t>подзоне</w:t>
      </w:r>
      <w:proofErr w:type="spellEnd"/>
      <w:r w:rsidRPr="007B4AA0">
        <w:rPr>
          <w:bCs/>
          <w:color w:val="000000"/>
          <w:sz w:val="28"/>
          <w:szCs w:val="28"/>
        </w:rPr>
        <w:t xml:space="preserve"> Приморье в морских водах, примыкающих к территории Приморского края - не более 2 поддонов на одно </w:t>
      </w:r>
      <w:proofErr w:type="spellStart"/>
      <w:r w:rsidRPr="007B4AA0">
        <w:rPr>
          <w:bCs/>
          <w:color w:val="000000"/>
          <w:sz w:val="28"/>
          <w:szCs w:val="28"/>
        </w:rPr>
        <w:t>плавсредство</w:t>
      </w:r>
      <w:proofErr w:type="spellEnd"/>
      <w:r w:rsidRPr="007B4AA0">
        <w:rPr>
          <w:bCs/>
          <w:color w:val="000000"/>
          <w:sz w:val="28"/>
          <w:szCs w:val="28"/>
        </w:rPr>
        <w:t>) для добычи (вылова) крабов и трубачей всех видов;</w:t>
      </w:r>
      <w:proofErr w:type="gramEnd"/>
    </w:p>
    <w:p w:rsidR="001B23EE" w:rsidRPr="007B4AA0" w:rsidRDefault="001B23EE" w:rsidP="001B23EE">
      <w:pPr>
        <w:ind w:firstLine="708"/>
        <w:rPr>
          <w:bCs/>
          <w:color w:val="000000"/>
          <w:sz w:val="28"/>
          <w:szCs w:val="28"/>
        </w:rPr>
      </w:pPr>
      <w:r w:rsidRPr="007B4AA0">
        <w:rPr>
          <w:bCs/>
          <w:color w:val="000000"/>
          <w:sz w:val="28"/>
          <w:szCs w:val="28"/>
        </w:rPr>
        <w:lastRenderedPageBreak/>
        <w:t>-</w:t>
      </w:r>
      <w:r w:rsidRPr="007B4AA0">
        <w:rPr>
          <w:b/>
          <w:bCs/>
          <w:color w:val="000000"/>
          <w:sz w:val="28"/>
          <w:szCs w:val="28"/>
        </w:rPr>
        <w:t>ручным сачком</w:t>
      </w:r>
      <w:r w:rsidRPr="007B4AA0">
        <w:rPr>
          <w:bCs/>
          <w:color w:val="000000"/>
          <w:sz w:val="28"/>
          <w:szCs w:val="28"/>
        </w:rPr>
        <w:t xml:space="preserve"> диаметром не более 0,7 м, исключая траления сачком по дну, для добычи (вылова) мойвы и анчоуса;</w:t>
      </w:r>
      <w:r w:rsidRPr="007B4AA0">
        <w:rPr>
          <w:bCs/>
          <w:color w:val="000000"/>
          <w:sz w:val="28"/>
          <w:szCs w:val="28"/>
        </w:rPr>
        <w:br/>
      </w:r>
    </w:p>
    <w:p w:rsidR="001B23EE" w:rsidRPr="007B4AA0" w:rsidRDefault="001B23EE" w:rsidP="001B23EE">
      <w:pPr>
        <w:ind w:firstLine="708"/>
        <w:jc w:val="both"/>
        <w:rPr>
          <w:bCs/>
          <w:color w:val="000000"/>
          <w:sz w:val="28"/>
          <w:szCs w:val="28"/>
        </w:rPr>
      </w:pPr>
      <w:r w:rsidRPr="007B4AA0">
        <w:rPr>
          <w:bCs/>
          <w:color w:val="000000"/>
          <w:sz w:val="28"/>
          <w:szCs w:val="28"/>
        </w:rPr>
        <w:t>-</w:t>
      </w:r>
      <w:r w:rsidRPr="007B4AA0">
        <w:rPr>
          <w:b/>
          <w:bCs/>
          <w:color w:val="000000"/>
          <w:sz w:val="28"/>
          <w:szCs w:val="28"/>
        </w:rPr>
        <w:t>конусной ловушкой</w:t>
      </w:r>
      <w:r w:rsidRPr="007B4AA0">
        <w:rPr>
          <w:bCs/>
          <w:color w:val="000000"/>
          <w:sz w:val="28"/>
          <w:szCs w:val="28"/>
        </w:rPr>
        <w:t xml:space="preserve"> для добычи (вылова) травяной креветки диаметром 60 см с шагом ячеи 10 мм не более 2 штук у одного гражданина;</w:t>
      </w:r>
    </w:p>
    <w:p w:rsidR="001B23EE" w:rsidRPr="007B4AA0" w:rsidRDefault="001B23EE" w:rsidP="001B23EE">
      <w:pPr>
        <w:ind w:firstLine="708"/>
        <w:jc w:val="both"/>
        <w:rPr>
          <w:bCs/>
          <w:color w:val="000000"/>
          <w:sz w:val="28"/>
          <w:szCs w:val="28"/>
        </w:rPr>
      </w:pPr>
      <w:r w:rsidRPr="007B4AA0">
        <w:rPr>
          <w:bCs/>
          <w:color w:val="000000"/>
          <w:sz w:val="28"/>
          <w:szCs w:val="28"/>
        </w:rPr>
        <w:br/>
        <w:t xml:space="preserve"> Любительское рыболовство разрешается следующими орудиями добычи (вылова) </w:t>
      </w:r>
      <w:r w:rsidRPr="007B4AA0">
        <w:rPr>
          <w:b/>
          <w:bCs/>
          <w:color w:val="000000"/>
          <w:sz w:val="28"/>
          <w:szCs w:val="28"/>
        </w:rPr>
        <w:t>по путевкам:</w:t>
      </w:r>
    </w:p>
    <w:p w:rsidR="001B23EE" w:rsidRPr="007B4AA0" w:rsidRDefault="001B23EE" w:rsidP="001B23EE">
      <w:pPr>
        <w:ind w:firstLine="708"/>
        <w:jc w:val="both"/>
        <w:rPr>
          <w:bCs/>
          <w:color w:val="000000"/>
          <w:sz w:val="28"/>
          <w:szCs w:val="28"/>
        </w:rPr>
      </w:pPr>
      <w:r w:rsidRPr="007B4AA0">
        <w:rPr>
          <w:bCs/>
          <w:color w:val="000000"/>
          <w:sz w:val="28"/>
          <w:szCs w:val="28"/>
        </w:rPr>
        <w:t xml:space="preserve">        </w:t>
      </w:r>
      <w:proofErr w:type="gramStart"/>
      <w:r w:rsidRPr="007B4AA0">
        <w:rPr>
          <w:bCs/>
          <w:color w:val="000000"/>
          <w:sz w:val="28"/>
          <w:szCs w:val="28"/>
        </w:rPr>
        <w:t>В примыкающих к территории Сахалинской области внутренних морских водах Российской Федерации и территориальном море Российской Федерации:</w:t>
      </w:r>
      <w:r w:rsidRPr="007B4AA0">
        <w:rPr>
          <w:bCs/>
          <w:color w:val="000000"/>
          <w:sz w:val="28"/>
          <w:szCs w:val="28"/>
        </w:rPr>
        <w:br/>
      </w:r>
      <w:r w:rsidRPr="007B4AA0">
        <w:rPr>
          <w:b/>
          <w:bCs/>
          <w:color w:val="000000"/>
          <w:sz w:val="28"/>
          <w:szCs w:val="28"/>
        </w:rPr>
        <w:t>- ставными сетями длиной</w:t>
      </w:r>
      <w:r w:rsidRPr="007B4AA0">
        <w:rPr>
          <w:bCs/>
          <w:color w:val="000000"/>
          <w:sz w:val="28"/>
          <w:szCs w:val="28"/>
        </w:rPr>
        <w:t xml:space="preserve"> до 30 м и высотой стенки до 3 м с шагом ячеи не менее 45 мм при добыче (вылове) тихоокеанских лососей (за исключением </w:t>
      </w:r>
      <w:proofErr w:type="spellStart"/>
      <w:r w:rsidRPr="007B4AA0">
        <w:rPr>
          <w:bCs/>
          <w:color w:val="000000"/>
          <w:sz w:val="28"/>
          <w:szCs w:val="28"/>
        </w:rPr>
        <w:t>симы</w:t>
      </w:r>
      <w:proofErr w:type="spellEnd"/>
      <w:r w:rsidRPr="007B4AA0">
        <w:rPr>
          <w:bCs/>
          <w:color w:val="000000"/>
          <w:sz w:val="28"/>
          <w:szCs w:val="28"/>
        </w:rPr>
        <w:t>);</w:t>
      </w:r>
      <w:proofErr w:type="gramEnd"/>
    </w:p>
    <w:p w:rsidR="001B23EE" w:rsidRPr="007B4AA0" w:rsidRDefault="001B23EE" w:rsidP="001B23E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Ответственность за</w:t>
      </w:r>
      <w:r w:rsidRPr="007B4AA0">
        <w:rPr>
          <w:bCs/>
          <w:color w:val="000000"/>
          <w:sz w:val="28"/>
          <w:szCs w:val="28"/>
        </w:rPr>
        <w:t xml:space="preserve"> нарушения </w:t>
      </w:r>
      <w:proofErr w:type="gramStart"/>
      <w:r w:rsidRPr="0015470A">
        <w:rPr>
          <w:bCs/>
          <w:color w:val="000000"/>
          <w:sz w:val="28"/>
          <w:szCs w:val="28"/>
        </w:rPr>
        <w:t>правил, регламентирующих рыболовство и другие виды польз</w:t>
      </w:r>
      <w:r>
        <w:rPr>
          <w:bCs/>
          <w:color w:val="000000"/>
          <w:sz w:val="28"/>
          <w:szCs w:val="28"/>
        </w:rPr>
        <w:t xml:space="preserve">ования объектами животного мира </w:t>
      </w:r>
      <w:r w:rsidRPr="007B4AA0">
        <w:rPr>
          <w:bCs/>
          <w:color w:val="000000"/>
          <w:sz w:val="28"/>
          <w:szCs w:val="28"/>
        </w:rPr>
        <w:t>предусмотрена</w:t>
      </w:r>
      <w:proofErr w:type="gramEnd"/>
      <w:r w:rsidRPr="007B4AA0">
        <w:rPr>
          <w:bCs/>
          <w:color w:val="000000"/>
          <w:sz w:val="28"/>
          <w:szCs w:val="28"/>
        </w:rPr>
        <w:t xml:space="preserve"> ч.2 ст.8.37 КоАП РФ</w:t>
      </w:r>
      <w:r>
        <w:rPr>
          <w:bCs/>
          <w:color w:val="000000"/>
          <w:sz w:val="28"/>
          <w:szCs w:val="28"/>
        </w:rPr>
        <w:t>.</w:t>
      </w:r>
      <w:r w:rsidRPr="007B4AA0">
        <w:rPr>
          <w:bCs/>
          <w:color w:val="000000"/>
          <w:sz w:val="28"/>
          <w:szCs w:val="28"/>
        </w:rPr>
        <w:t xml:space="preserve"> </w:t>
      </w:r>
    </w:p>
    <w:p w:rsidR="005D53D2" w:rsidRDefault="001B23EE" w:rsidP="001B23EE">
      <w:r>
        <w:rPr>
          <w:bCs/>
          <w:color w:val="000000"/>
          <w:sz w:val="28"/>
          <w:szCs w:val="28"/>
        </w:rPr>
        <w:t>Согласно ч.2 ст.8.3</w:t>
      </w:r>
      <w:r w:rsidRPr="007B4AA0">
        <w:rPr>
          <w:bCs/>
          <w:color w:val="000000"/>
          <w:sz w:val="28"/>
          <w:szCs w:val="28"/>
        </w:rPr>
        <w:t>7</w:t>
      </w:r>
      <w:r w:rsidRPr="007B4AA0">
        <w:rPr>
          <w:b/>
          <w:bCs/>
          <w:color w:val="000000"/>
          <w:sz w:val="28"/>
          <w:szCs w:val="28"/>
        </w:rPr>
        <w:t xml:space="preserve"> </w:t>
      </w:r>
      <w:r w:rsidRPr="007B4AA0">
        <w:rPr>
          <w:bCs/>
          <w:color w:val="000000"/>
          <w:sz w:val="28"/>
          <w:szCs w:val="28"/>
        </w:rPr>
        <w:t xml:space="preserve"> Нарушение правил, регламентирующих рыболовство, за исключением случаев, предусмотренных частью 2 статьи 8.17 настоящего Кодекса, — влечет наложение административного штрафа на граждан в размере от </w:t>
      </w:r>
      <w:r w:rsidRPr="007B4AA0">
        <w:rPr>
          <w:b/>
          <w:bCs/>
          <w:color w:val="000000"/>
          <w:sz w:val="28"/>
          <w:szCs w:val="28"/>
        </w:rPr>
        <w:t>двух тысяч до пяти тысяч рублей</w:t>
      </w:r>
      <w:r w:rsidRPr="007B4AA0">
        <w:rPr>
          <w:bCs/>
          <w:color w:val="000000"/>
          <w:sz w:val="28"/>
          <w:szCs w:val="28"/>
        </w:rPr>
        <w:t xml:space="preserve"> с конфискацией судна и других орудий добычи (вылова) водных биологических ресурсов или без таковой; на должностных лиц — от </w:t>
      </w:r>
      <w:r w:rsidRPr="007B4AA0">
        <w:rPr>
          <w:b/>
          <w:bCs/>
          <w:color w:val="000000"/>
          <w:sz w:val="28"/>
          <w:szCs w:val="28"/>
        </w:rPr>
        <w:t>двадцати тысяч до тридцати тысяч</w:t>
      </w:r>
      <w:r w:rsidRPr="007B4AA0">
        <w:rPr>
          <w:bCs/>
          <w:color w:val="000000"/>
          <w:sz w:val="28"/>
          <w:szCs w:val="28"/>
        </w:rPr>
        <w:t xml:space="preserve"> рублей с конфискацией судна и других орудий добычи (вылова) водных биологических ресурсов или без таковой; на юридических лиц — от </w:t>
      </w:r>
      <w:r w:rsidRPr="007B4AA0">
        <w:rPr>
          <w:b/>
          <w:bCs/>
          <w:color w:val="000000"/>
          <w:sz w:val="28"/>
          <w:szCs w:val="28"/>
        </w:rPr>
        <w:t xml:space="preserve">ста тысяч до двухсот тысяч рублей </w:t>
      </w:r>
      <w:r w:rsidRPr="007B4AA0">
        <w:rPr>
          <w:bCs/>
          <w:color w:val="000000"/>
          <w:sz w:val="28"/>
          <w:szCs w:val="28"/>
        </w:rPr>
        <w:t>с конфискацией судна и других орудий добычи (вылова) водных биологических ресурсов или без таковой.</w:t>
      </w:r>
      <w:bookmarkStart w:id="10" w:name="_GoBack"/>
      <w:bookmarkEnd w:id="10"/>
    </w:p>
    <w:sectPr w:rsidR="005D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5"/>
    <w:rsid w:val="001B23EE"/>
    <w:rsid w:val="005D53D2"/>
    <w:rsid w:val="00E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2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2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261/2eac4481264d736b517b5d76beebadaa57b171e0/" TargetMode="External"/><Relationship Id="rId5" Type="http://schemas.openxmlformats.org/officeDocument/2006/relationships/hyperlink" Target="http://www.consultant.ru/document/cons_doc_LAW_3142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2020-04-14T04:19:00Z</dcterms:created>
  <dcterms:modified xsi:type="dcterms:W3CDTF">2020-04-14T04:20:00Z</dcterms:modified>
</cp:coreProperties>
</file>