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2A5" w:rsidRPr="00FD12A5" w:rsidRDefault="00F95328" w:rsidP="00FD12A5">
      <w:pPr>
        <w:ind w:right="283"/>
        <w:jc w:val="center"/>
        <w:rPr>
          <w:rFonts w:ascii="Times New Roman" w:eastAsia="Times New Roman" w:hAnsi="Times New Roman" w:cs="Times New Roman"/>
          <w:sz w:val="24"/>
          <w:szCs w:val="24"/>
          <w:lang w:eastAsia="ru-RU"/>
        </w:rPr>
      </w:pPr>
      <w:bookmarkStart w:id="0" w:name="_GoBack"/>
      <w:bookmarkEnd w:id="0"/>
      <w:r>
        <w:t xml:space="preserve">    </w:t>
      </w:r>
      <w:r w:rsidR="00FD12A5" w:rsidRPr="00FD12A5">
        <w:rPr>
          <w:rFonts w:ascii="Times New Roman" w:eastAsia="Times New Roman" w:hAnsi="Times New Roman" w:cs="Times New Roman"/>
          <w:sz w:val="24"/>
          <w:szCs w:val="24"/>
          <w:lang w:eastAsia="ru-RU"/>
        </w:rPr>
        <w:object w:dxaOrig="1711" w:dyaOrig="8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42pt" o:ole="" fillcolor="window">
            <v:imagedata r:id="rId6" o:title=""/>
          </v:shape>
          <o:OLEObject Type="Embed" ProgID="Word.Picture.8" ShapeID="_x0000_i1025" DrawAspect="Content" ObjectID="_1537260643" r:id="rId7"/>
        </w:object>
      </w:r>
    </w:p>
    <w:p w:rsidR="00FD12A5" w:rsidRPr="00FD12A5" w:rsidRDefault="00FD12A5" w:rsidP="00FD12A5">
      <w:pPr>
        <w:spacing w:after="0" w:line="240" w:lineRule="auto"/>
        <w:jc w:val="center"/>
        <w:rPr>
          <w:rFonts w:ascii="Times New Roman" w:eastAsia="Times New Roman" w:hAnsi="Times New Roman" w:cs="Times New Roman"/>
          <w:b/>
          <w:i/>
          <w:sz w:val="32"/>
          <w:szCs w:val="32"/>
          <w:lang w:eastAsia="ru-RU"/>
        </w:rPr>
      </w:pPr>
      <w:proofErr w:type="gramStart"/>
      <w:r w:rsidRPr="00FD12A5">
        <w:rPr>
          <w:rFonts w:ascii="Times New Roman" w:eastAsia="Times New Roman" w:hAnsi="Times New Roman" w:cs="Times New Roman"/>
          <w:b/>
          <w:i/>
          <w:sz w:val="32"/>
          <w:szCs w:val="32"/>
          <w:lang w:eastAsia="ru-RU"/>
        </w:rPr>
        <w:t>A</w:t>
      </w:r>
      <w:proofErr w:type="gramEnd"/>
      <w:r w:rsidRPr="00FD12A5">
        <w:rPr>
          <w:rFonts w:ascii="Times New Roman" w:eastAsia="Times New Roman" w:hAnsi="Times New Roman" w:cs="Times New Roman"/>
          <w:b/>
          <w:i/>
          <w:sz w:val="32"/>
          <w:szCs w:val="32"/>
          <w:lang w:eastAsia="ru-RU"/>
        </w:rPr>
        <w:t>ССОЦИАЦИЯ РЫБОПРОМЫШЛЕННИКОВ САХАЛИНА</w:t>
      </w:r>
    </w:p>
    <w:p w:rsidR="00FD12A5" w:rsidRPr="00FD12A5" w:rsidRDefault="00FD12A5" w:rsidP="00FD12A5">
      <w:pPr>
        <w:keepNext/>
        <w:spacing w:after="0" w:line="240" w:lineRule="auto"/>
        <w:jc w:val="center"/>
        <w:outlineLvl w:val="0"/>
        <w:rPr>
          <w:rFonts w:ascii="Arial" w:eastAsia="Times New Roman" w:hAnsi="Arial" w:cs="Times New Roman"/>
          <w:b/>
          <w:i/>
          <w:sz w:val="20"/>
          <w:szCs w:val="20"/>
          <w:lang w:eastAsia="ru-RU"/>
        </w:rPr>
      </w:pPr>
      <w:proofErr w:type="spellStart"/>
      <w:r w:rsidRPr="00FD12A5">
        <w:rPr>
          <w:rFonts w:ascii="Arial" w:eastAsia="Times New Roman" w:hAnsi="Arial" w:cs="Times New Roman"/>
          <w:b/>
          <w:i/>
          <w:sz w:val="20"/>
          <w:szCs w:val="20"/>
          <w:lang w:eastAsia="ru-RU"/>
        </w:rPr>
        <w:t>Sakhalin’s</w:t>
      </w:r>
      <w:proofErr w:type="spellEnd"/>
      <w:r w:rsidRPr="00FD12A5">
        <w:rPr>
          <w:rFonts w:ascii="Arial" w:eastAsia="Times New Roman" w:hAnsi="Arial" w:cs="Times New Roman"/>
          <w:b/>
          <w:i/>
          <w:sz w:val="20"/>
          <w:szCs w:val="20"/>
          <w:lang w:eastAsia="ru-RU"/>
        </w:rPr>
        <w:t xml:space="preserve"> </w:t>
      </w:r>
      <w:proofErr w:type="spellStart"/>
      <w:r w:rsidRPr="00FD12A5">
        <w:rPr>
          <w:rFonts w:ascii="Arial" w:eastAsia="Times New Roman" w:hAnsi="Arial" w:cs="Times New Roman"/>
          <w:b/>
          <w:i/>
          <w:sz w:val="20"/>
          <w:szCs w:val="20"/>
          <w:lang w:eastAsia="ru-RU"/>
        </w:rPr>
        <w:t>Fishery</w:t>
      </w:r>
      <w:proofErr w:type="spellEnd"/>
      <w:r w:rsidRPr="00FD12A5">
        <w:rPr>
          <w:rFonts w:ascii="Arial" w:eastAsia="Times New Roman" w:hAnsi="Arial" w:cs="Times New Roman"/>
          <w:b/>
          <w:i/>
          <w:sz w:val="20"/>
          <w:szCs w:val="20"/>
          <w:lang w:eastAsia="ru-RU"/>
        </w:rPr>
        <w:t xml:space="preserve"> </w:t>
      </w:r>
      <w:proofErr w:type="spellStart"/>
      <w:r w:rsidRPr="00FD12A5">
        <w:rPr>
          <w:rFonts w:ascii="Arial" w:eastAsia="Times New Roman" w:hAnsi="Arial" w:cs="Times New Roman"/>
          <w:b/>
          <w:i/>
          <w:sz w:val="20"/>
          <w:szCs w:val="20"/>
          <w:lang w:eastAsia="ru-RU"/>
        </w:rPr>
        <w:t>Industrial</w:t>
      </w:r>
      <w:proofErr w:type="spellEnd"/>
      <w:r w:rsidRPr="00FD12A5">
        <w:rPr>
          <w:rFonts w:ascii="Arial" w:eastAsia="Times New Roman" w:hAnsi="Arial" w:cs="Times New Roman"/>
          <w:b/>
          <w:i/>
          <w:sz w:val="20"/>
          <w:szCs w:val="20"/>
          <w:lang w:eastAsia="ru-RU"/>
        </w:rPr>
        <w:t xml:space="preserve"> </w:t>
      </w:r>
      <w:proofErr w:type="spellStart"/>
      <w:r w:rsidRPr="00FD12A5">
        <w:rPr>
          <w:rFonts w:ascii="Arial" w:eastAsia="Times New Roman" w:hAnsi="Arial" w:cs="Times New Roman"/>
          <w:b/>
          <w:i/>
          <w:sz w:val="20"/>
          <w:szCs w:val="20"/>
          <w:lang w:eastAsia="ru-RU"/>
        </w:rPr>
        <w:t>Association</w:t>
      </w:r>
      <w:proofErr w:type="spellEnd"/>
    </w:p>
    <w:p w:rsidR="00FD12A5" w:rsidRPr="00FD12A5" w:rsidRDefault="00FD12A5" w:rsidP="00FD12A5">
      <w:pPr>
        <w:spacing w:after="0" w:line="240" w:lineRule="auto"/>
        <w:jc w:val="center"/>
        <w:rPr>
          <w:rFonts w:ascii="Times New Roman" w:eastAsia="Times New Roman" w:hAnsi="Times New Roman" w:cs="Times New Roman"/>
          <w:b/>
          <w:i/>
          <w:sz w:val="18"/>
          <w:szCs w:val="1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0" allowOverlap="1">
                <wp:simplePos x="0" y="0"/>
                <wp:positionH relativeFrom="column">
                  <wp:posOffset>33655</wp:posOffset>
                </wp:positionH>
                <wp:positionV relativeFrom="paragraph">
                  <wp:posOffset>80010</wp:posOffset>
                </wp:positionV>
                <wp:extent cx="5669280" cy="635"/>
                <wp:effectExtent l="5080" t="13335" r="12065" b="508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280" cy="635"/>
                        </a:xfrm>
                        <a:prstGeom prst="line">
                          <a:avLst/>
                        </a:prstGeom>
                        <a:noFill/>
                        <a:ln w="3175">
                          <a:solidFill>
                            <a:srgbClr val="FF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6.3pt" to="449.0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" o:allowincell="f" strokecolor="red" strokeweight=".25pt">
                <v:stroke startarrowwidth="narrow" startarrowlength="short" endarrowwidth="narrow" endarrowlength="short"/>
              </v:line>
            </w:pict>
          </mc:Fallback>
        </mc:AlternateContent>
      </w:r>
    </w:p>
    <w:p w:rsidR="00FD12A5" w:rsidRPr="00FD12A5" w:rsidRDefault="00FD12A5" w:rsidP="00FD12A5">
      <w:pPr>
        <w:spacing w:after="0" w:line="240" w:lineRule="auto"/>
        <w:jc w:val="center"/>
        <w:rPr>
          <w:rFonts w:ascii="Times New Roman" w:eastAsia="Times New Roman" w:hAnsi="Times New Roman" w:cs="Times New Roman"/>
          <w:b/>
          <w:sz w:val="16"/>
          <w:szCs w:val="16"/>
          <w:lang w:eastAsia="ru-RU"/>
        </w:rPr>
      </w:pPr>
      <w:r w:rsidRPr="00FD12A5">
        <w:rPr>
          <w:rFonts w:ascii="Times New Roman" w:eastAsia="Times New Roman" w:hAnsi="Times New Roman" w:cs="Times New Roman"/>
          <w:b/>
          <w:sz w:val="16"/>
          <w:szCs w:val="16"/>
          <w:lang w:eastAsia="ru-RU"/>
        </w:rPr>
        <w:sym w:font="Wingdings" w:char="002A"/>
      </w:r>
      <w:r w:rsidRPr="00FD12A5">
        <w:rPr>
          <w:rFonts w:ascii="Times New Roman" w:eastAsia="Times New Roman" w:hAnsi="Times New Roman" w:cs="Times New Roman"/>
          <w:b/>
          <w:sz w:val="16"/>
          <w:szCs w:val="16"/>
          <w:lang w:eastAsia="ru-RU"/>
        </w:rPr>
        <w:t xml:space="preserve">  693000  Россия,  г. Южно-Сахалинск, ул. Карла Маркса, 51-А, офис № 26 </w:t>
      </w:r>
    </w:p>
    <w:p w:rsidR="00FD12A5" w:rsidRPr="00FD12A5" w:rsidRDefault="00FD12A5" w:rsidP="00FD12A5">
      <w:pPr>
        <w:spacing w:after="0" w:line="240" w:lineRule="auto"/>
        <w:jc w:val="center"/>
        <w:rPr>
          <w:rFonts w:ascii="Times New Roman" w:eastAsia="Times New Roman" w:hAnsi="Times New Roman" w:cs="Times New Roman"/>
          <w:b/>
          <w:sz w:val="16"/>
          <w:szCs w:val="16"/>
          <w:lang w:eastAsia="ru-RU"/>
        </w:rPr>
      </w:pPr>
      <w:r w:rsidRPr="00FD12A5">
        <w:rPr>
          <w:rFonts w:ascii="Times New Roman" w:eastAsia="Times New Roman" w:hAnsi="Times New Roman" w:cs="Times New Roman"/>
          <w:b/>
          <w:sz w:val="16"/>
          <w:szCs w:val="16"/>
          <w:lang w:eastAsia="ru-RU"/>
        </w:rPr>
        <w:sym w:font="Wingdings" w:char="0028"/>
      </w:r>
      <w:r w:rsidRPr="00FD12A5">
        <w:rPr>
          <w:rFonts w:ascii="Times New Roman" w:eastAsia="Times New Roman" w:hAnsi="Times New Roman" w:cs="Times New Roman"/>
          <w:b/>
          <w:sz w:val="16"/>
          <w:szCs w:val="16"/>
          <w:lang w:eastAsia="ru-RU"/>
        </w:rPr>
        <w:t xml:space="preserve"> (4242)  723208,  факс (4242) 723209</w:t>
      </w:r>
    </w:p>
    <w:p w:rsidR="00FD12A5" w:rsidRPr="00FD12A5" w:rsidRDefault="00FD12A5" w:rsidP="00FD12A5">
      <w:pPr>
        <w:spacing w:after="0" w:line="192" w:lineRule="auto"/>
        <w:jc w:val="center"/>
        <w:rPr>
          <w:rFonts w:ascii="Times New Roman" w:eastAsia="Times New Roman" w:hAnsi="Times New Roman" w:cs="Times New Roman"/>
          <w:b/>
          <w:sz w:val="16"/>
          <w:szCs w:val="16"/>
          <w:lang w:val="en-US" w:eastAsia="ru-RU"/>
        </w:rPr>
      </w:pPr>
      <w:r w:rsidRPr="00FD12A5">
        <w:rPr>
          <w:rFonts w:ascii="Times New Roman" w:eastAsia="Times New Roman" w:hAnsi="Times New Roman" w:cs="Times New Roman"/>
          <w:b/>
          <w:sz w:val="16"/>
          <w:szCs w:val="16"/>
          <w:lang w:eastAsia="ru-RU"/>
        </w:rPr>
        <w:sym w:font="Wingdings" w:char="003A"/>
      </w:r>
      <w:r w:rsidRPr="00FD12A5">
        <w:rPr>
          <w:rFonts w:ascii="Times New Roman" w:eastAsia="Times New Roman" w:hAnsi="Times New Roman" w:cs="Times New Roman"/>
          <w:b/>
          <w:sz w:val="16"/>
          <w:szCs w:val="16"/>
          <w:lang w:val="en-US" w:eastAsia="ru-RU"/>
        </w:rPr>
        <w:t xml:space="preserve"> </w:t>
      </w:r>
      <w:proofErr w:type="spellStart"/>
      <w:r w:rsidRPr="00FD12A5">
        <w:rPr>
          <w:rFonts w:ascii="Times New Roman" w:eastAsia="Times New Roman" w:hAnsi="Times New Roman" w:cs="Times New Roman"/>
          <w:b/>
          <w:sz w:val="16"/>
          <w:szCs w:val="16"/>
          <w:lang w:val="en-US" w:eastAsia="ru-RU"/>
        </w:rPr>
        <w:t>E-mail:ARSAKH@MAIL.ru</w:t>
      </w:r>
      <w:proofErr w:type="spellEnd"/>
    </w:p>
    <w:p w:rsidR="00FD12A5" w:rsidRPr="00FD12A5" w:rsidRDefault="00FD12A5" w:rsidP="00FD12A5">
      <w:pPr>
        <w:spacing w:after="0" w:line="240" w:lineRule="auto"/>
        <w:ind w:firstLine="720"/>
        <w:jc w:val="center"/>
        <w:rPr>
          <w:rFonts w:ascii="Times New Roman" w:eastAsia="Times New Roman" w:hAnsi="Times New Roman" w:cs="Times New Roman"/>
          <w:b/>
          <w:sz w:val="16"/>
          <w:szCs w:val="16"/>
          <w:lang w:val="en-US" w:eastAsia="ru-RU"/>
        </w:rPr>
      </w:pPr>
      <w:r w:rsidRPr="00FD12A5">
        <w:rPr>
          <w:rFonts w:ascii="Times New Roman" w:eastAsia="Times New Roman" w:hAnsi="Times New Roman" w:cs="Times New Roman"/>
          <w:b/>
          <w:i/>
          <w:sz w:val="16"/>
          <w:szCs w:val="16"/>
          <w:lang w:val="en-US" w:eastAsia="ru-RU"/>
        </w:rPr>
        <w:t>S F I A</w:t>
      </w:r>
      <w:proofErr w:type="gramStart"/>
      <w:r w:rsidRPr="00FD12A5">
        <w:rPr>
          <w:rFonts w:ascii="Times New Roman" w:eastAsia="Times New Roman" w:hAnsi="Times New Roman" w:cs="Times New Roman"/>
          <w:b/>
          <w:sz w:val="16"/>
          <w:szCs w:val="16"/>
          <w:lang w:val="en-US" w:eastAsia="ru-RU"/>
        </w:rPr>
        <w:t>,  51</w:t>
      </w:r>
      <w:proofErr w:type="gramEnd"/>
      <w:r w:rsidRPr="00FD12A5">
        <w:rPr>
          <w:rFonts w:ascii="Times New Roman" w:eastAsia="Times New Roman" w:hAnsi="Times New Roman" w:cs="Times New Roman"/>
          <w:b/>
          <w:sz w:val="16"/>
          <w:szCs w:val="16"/>
          <w:lang w:val="en-US" w:eastAsia="ru-RU"/>
        </w:rPr>
        <w:t>-</w:t>
      </w:r>
      <w:r w:rsidRPr="00FD12A5">
        <w:rPr>
          <w:rFonts w:ascii="Times New Roman" w:eastAsia="Times New Roman" w:hAnsi="Times New Roman" w:cs="Times New Roman"/>
          <w:b/>
          <w:sz w:val="16"/>
          <w:szCs w:val="16"/>
          <w:lang w:eastAsia="ru-RU"/>
        </w:rPr>
        <w:t>А</w:t>
      </w:r>
      <w:r w:rsidRPr="00FD12A5">
        <w:rPr>
          <w:rFonts w:ascii="Times New Roman" w:eastAsia="Times New Roman" w:hAnsi="Times New Roman" w:cs="Times New Roman"/>
          <w:b/>
          <w:sz w:val="16"/>
          <w:szCs w:val="16"/>
          <w:lang w:val="en-US" w:eastAsia="ru-RU"/>
        </w:rPr>
        <w:t xml:space="preserve">, № 26, Karl Marks Str. </w:t>
      </w:r>
      <w:proofErr w:type="spellStart"/>
      <w:r w:rsidRPr="00FD12A5">
        <w:rPr>
          <w:rFonts w:ascii="Times New Roman" w:eastAsia="Times New Roman" w:hAnsi="Times New Roman" w:cs="Times New Roman"/>
          <w:b/>
          <w:sz w:val="16"/>
          <w:szCs w:val="16"/>
          <w:lang w:val="en-US" w:eastAsia="ru-RU"/>
        </w:rPr>
        <w:t>Yuzhno-Sakhalinsk</w:t>
      </w:r>
      <w:proofErr w:type="spellEnd"/>
      <w:r w:rsidRPr="00FD12A5">
        <w:rPr>
          <w:rFonts w:ascii="Times New Roman" w:eastAsia="Times New Roman" w:hAnsi="Times New Roman" w:cs="Times New Roman"/>
          <w:b/>
          <w:sz w:val="16"/>
          <w:szCs w:val="16"/>
          <w:lang w:val="en-US" w:eastAsia="ru-RU"/>
        </w:rPr>
        <w:t xml:space="preserve">, </w:t>
      </w:r>
      <w:smartTag w:uri="urn:schemas-microsoft-com:office:smarttags" w:element="place">
        <w:smartTag w:uri="urn:schemas-microsoft-com:office:smarttags" w:element="country-region">
          <w:r w:rsidRPr="00FD12A5">
            <w:rPr>
              <w:rFonts w:ascii="Times New Roman" w:eastAsia="Times New Roman" w:hAnsi="Times New Roman" w:cs="Times New Roman"/>
              <w:b/>
              <w:sz w:val="16"/>
              <w:szCs w:val="16"/>
              <w:lang w:val="en-US" w:eastAsia="ru-RU"/>
            </w:rPr>
            <w:t>Russia</w:t>
          </w:r>
        </w:smartTag>
      </w:smartTag>
      <w:r w:rsidRPr="00FD12A5">
        <w:rPr>
          <w:rFonts w:ascii="Times New Roman" w:eastAsia="Times New Roman" w:hAnsi="Times New Roman" w:cs="Times New Roman"/>
          <w:b/>
          <w:sz w:val="16"/>
          <w:szCs w:val="16"/>
          <w:lang w:val="en-US" w:eastAsia="ru-RU"/>
        </w:rPr>
        <w:t>, 693000</w:t>
      </w:r>
    </w:p>
    <w:p w:rsidR="00FD12A5" w:rsidRPr="00FD12A5" w:rsidRDefault="00FD12A5" w:rsidP="00FD12A5">
      <w:pPr>
        <w:spacing w:after="0" w:line="240" w:lineRule="auto"/>
        <w:ind w:firstLine="720"/>
        <w:jc w:val="center"/>
        <w:rPr>
          <w:rFonts w:ascii="Times New Roman" w:eastAsia="Times New Roman" w:hAnsi="Times New Roman" w:cs="Times New Roman"/>
          <w:b/>
          <w:sz w:val="16"/>
          <w:szCs w:val="16"/>
          <w:lang w:val="en-US" w:eastAsia="ru-RU"/>
        </w:rPr>
      </w:pPr>
    </w:p>
    <w:p w:rsidR="00FD12A5" w:rsidRDefault="00363BC6" w:rsidP="00363BC6">
      <w:pPr>
        <w:spacing w:after="0" w:line="240" w:lineRule="auto"/>
        <w:ind w:left="4962" w:firstLine="1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комиссию по регулированию</w:t>
      </w:r>
    </w:p>
    <w:p w:rsidR="00363BC6" w:rsidRDefault="00363BC6" w:rsidP="00363BC6">
      <w:pPr>
        <w:spacing w:after="0" w:line="240" w:lineRule="auto"/>
        <w:ind w:firstLine="72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добычи (вылова) анадромных видов</w:t>
      </w:r>
    </w:p>
    <w:p w:rsidR="00363BC6" w:rsidRDefault="00363BC6" w:rsidP="00363BC6">
      <w:pPr>
        <w:spacing w:after="0" w:line="240" w:lineRule="auto"/>
        <w:ind w:left="496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рыб в Сахалинской области,</w:t>
      </w:r>
    </w:p>
    <w:p w:rsidR="00363BC6" w:rsidRDefault="00363BC6" w:rsidP="00363BC6">
      <w:pPr>
        <w:spacing w:after="0" w:line="240" w:lineRule="auto"/>
        <w:ind w:left="4962"/>
        <w:rPr>
          <w:rFonts w:ascii="Times New Roman" w:eastAsia="Times New Roman" w:hAnsi="Times New Roman" w:cs="Times New Roman"/>
          <w:sz w:val="28"/>
          <w:szCs w:val="28"/>
          <w:lang w:eastAsia="ru-RU"/>
        </w:rPr>
      </w:pPr>
    </w:p>
    <w:p w:rsidR="00363BC6" w:rsidRDefault="00363BC6" w:rsidP="00363BC6">
      <w:pPr>
        <w:spacing w:after="0" w:line="240" w:lineRule="auto"/>
        <w:ind w:left="496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Руководителю    </w:t>
      </w:r>
    </w:p>
    <w:p w:rsidR="00363BC6" w:rsidRDefault="00363BC6" w:rsidP="00363BC6">
      <w:pPr>
        <w:spacing w:after="0" w:line="240" w:lineRule="auto"/>
        <w:ind w:left="496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Агентства по рыболовству</w:t>
      </w:r>
    </w:p>
    <w:p w:rsidR="00363BC6" w:rsidRDefault="00363BC6" w:rsidP="00363BC6">
      <w:pPr>
        <w:spacing w:after="0" w:line="240" w:lineRule="auto"/>
        <w:ind w:left="496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Сахалинской области</w:t>
      </w:r>
    </w:p>
    <w:p w:rsidR="00363BC6" w:rsidRDefault="00363BC6" w:rsidP="00363BC6">
      <w:pPr>
        <w:spacing w:after="0" w:line="240" w:lineRule="auto"/>
        <w:ind w:left="496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С.Ю. Диденко</w:t>
      </w:r>
    </w:p>
    <w:p w:rsidR="00530A75" w:rsidRPr="00FD12A5" w:rsidRDefault="00530A75" w:rsidP="00530A75">
      <w:pPr>
        <w:spacing w:after="0" w:line="240" w:lineRule="auto"/>
        <w:rPr>
          <w:rFonts w:ascii="Times New Roman" w:eastAsia="Times New Roman" w:hAnsi="Times New Roman" w:cs="Times New Roman"/>
          <w:sz w:val="28"/>
          <w:szCs w:val="28"/>
          <w:lang w:eastAsia="ru-RU"/>
        </w:rPr>
      </w:pPr>
      <w:r w:rsidRPr="00FD12A5">
        <w:rPr>
          <w:rFonts w:ascii="Times New Roman" w:eastAsia="Times New Roman" w:hAnsi="Times New Roman" w:cs="Times New Roman"/>
          <w:sz w:val="28"/>
          <w:szCs w:val="28"/>
          <w:lang w:eastAsia="ru-RU"/>
        </w:rPr>
        <w:t xml:space="preserve">исх. № </w:t>
      </w:r>
      <w:r>
        <w:rPr>
          <w:rFonts w:ascii="Times New Roman" w:eastAsia="Times New Roman" w:hAnsi="Times New Roman" w:cs="Times New Roman"/>
          <w:sz w:val="28"/>
          <w:szCs w:val="28"/>
          <w:lang w:eastAsia="ru-RU"/>
        </w:rPr>
        <w:t>51</w:t>
      </w:r>
      <w:r w:rsidRPr="00FD12A5">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06</w:t>
      </w:r>
      <w:r w:rsidRPr="00FD12A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10</w:t>
      </w:r>
      <w:r w:rsidRPr="00FD12A5">
        <w:rPr>
          <w:rFonts w:ascii="Times New Roman" w:eastAsia="Times New Roman" w:hAnsi="Times New Roman" w:cs="Times New Roman"/>
          <w:sz w:val="28"/>
          <w:szCs w:val="28"/>
          <w:lang w:eastAsia="ru-RU"/>
        </w:rPr>
        <w:t>.2016</w:t>
      </w:r>
    </w:p>
    <w:p w:rsidR="00530A75" w:rsidRDefault="00530A75" w:rsidP="00530A75">
      <w:pPr>
        <w:spacing w:after="0" w:line="240" w:lineRule="auto"/>
        <w:rPr>
          <w:rFonts w:ascii="Times New Roman" w:eastAsia="Times New Roman" w:hAnsi="Times New Roman" w:cs="Times New Roman"/>
          <w:sz w:val="28"/>
          <w:szCs w:val="28"/>
          <w:lang w:eastAsia="ru-RU"/>
        </w:rPr>
      </w:pPr>
    </w:p>
    <w:p w:rsidR="00363BC6" w:rsidRPr="00530A75" w:rsidRDefault="00363BC6" w:rsidP="00363BC6">
      <w:pPr>
        <w:spacing w:after="0" w:line="240" w:lineRule="auto"/>
        <w:ind w:left="4962"/>
        <w:rPr>
          <w:rFonts w:ascii="Times New Roman" w:eastAsia="Times New Roman" w:hAnsi="Times New Roman" w:cs="Times New Roman"/>
          <w:b/>
          <w:sz w:val="32"/>
          <w:szCs w:val="32"/>
          <w:lang w:eastAsia="ru-RU"/>
        </w:rPr>
      </w:pPr>
    </w:p>
    <w:p w:rsidR="00363BC6" w:rsidRPr="00FD12A5" w:rsidRDefault="00363BC6" w:rsidP="00363BC6">
      <w:pPr>
        <w:spacing w:after="0" w:line="240" w:lineRule="auto"/>
        <w:jc w:val="center"/>
        <w:rPr>
          <w:rFonts w:ascii="Times New Roman" w:eastAsia="Times New Roman" w:hAnsi="Times New Roman" w:cs="Times New Roman"/>
          <w:b/>
          <w:sz w:val="32"/>
          <w:szCs w:val="32"/>
          <w:u w:val="single"/>
          <w:lang w:eastAsia="ru-RU"/>
        </w:rPr>
      </w:pPr>
      <w:r w:rsidRPr="007D07EC">
        <w:rPr>
          <w:rFonts w:ascii="Times New Roman" w:eastAsia="Times New Roman" w:hAnsi="Times New Roman" w:cs="Times New Roman"/>
          <w:b/>
          <w:sz w:val="32"/>
          <w:szCs w:val="32"/>
          <w:u w:val="single"/>
          <w:lang w:eastAsia="ru-RU"/>
        </w:rPr>
        <w:t>Особое мнение НКО АРС по</w:t>
      </w:r>
      <w:r w:rsidR="00530A75" w:rsidRPr="007D07EC">
        <w:rPr>
          <w:rFonts w:ascii="Times New Roman" w:eastAsia="Times New Roman" w:hAnsi="Times New Roman" w:cs="Times New Roman"/>
          <w:b/>
          <w:sz w:val="32"/>
          <w:szCs w:val="32"/>
          <w:u w:val="single"/>
          <w:lang w:eastAsia="ru-RU"/>
        </w:rPr>
        <w:t xml:space="preserve"> планируемым перевозкам икры кеты с </w:t>
      </w:r>
      <w:proofErr w:type="spellStart"/>
      <w:r w:rsidR="00530A75" w:rsidRPr="007D07EC">
        <w:rPr>
          <w:rFonts w:ascii="Times New Roman" w:eastAsia="Times New Roman" w:hAnsi="Times New Roman" w:cs="Times New Roman"/>
          <w:b/>
          <w:sz w:val="32"/>
          <w:szCs w:val="32"/>
          <w:u w:val="single"/>
          <w:lang w:eastAsia="ru-RU"/>
        </w:rPr>
        <w:t>Таранайского</w:t>
      </w:r>
      <w:proofErr w:type="spellEnd"/>
      <w:r w:rsidR="00530A75" w:rsidRPr="007D07EC">
        <w:rPr>
          <w:rFonts w:ascii="Times New Roman" w:eastAsia="Times New Roman" w:hAnsi="Times New Roman" w:cs="Times New Roman"/>
          <w:b/>
          <w:sz w:val="32"/>
          <w:szCs w:val="32"/>
          <w:u w:val="single"/>
          <w:lang w:eastAsia="ru-RU"/>
        </w:rPr>
        <w:t xml:space="preserve"> ЛРЗ </w:t>
      </w:r>
      <w:proofErr w:type="gramStart"/>
      <w:r w:rsidR="00530A75" w:rsidRPr="007D07EC">
        <w:rPr>
          <w:rFonts w:ascii="Times New Roman" w:eastAsia="Times New Roman" w:hAnsi="Times New Roman" w:cs="Times New Roman"/>
          <w:b/>
          <w:sz w:val="32"/>
          <w:szCs w:val="32"/>
          <w:u w:val="single"/>
          <w:lang w:eastAsia="ru-RU"/>
        </w:rPr>
        <w:t>на</w:t>
      </w:r>
      <w:proofErr w:type="gramEnd"/>
      <w:r w:rsidR="00530A75" w:rsidRPr="007D07EC">
        <w:rPr>
          <w:rFonts w:ascii="Times New Roman" w:eastAsia="Times New Roman" w:hAnsi="Times New Roman" w:cs="Times New Roman"/>
          <w:b/>
          <w:sz w:val="32"/>
          <w:szCs w:val="32"/>
          <w:u w:val="single"/>
          <w:lang w:eastAsia="ru-RU"/>
        </w:rPr>
        <w:t xml:space="preserve"> Соколовский и Буюкловский  ЛРЗ</w:t>
      </w:r>
    </w:p>
    <w:p w:rsidR="00FD12A5" w:rsidRPr="007D07EC" w:rsidRDefault="00F95328" w:rsidP="00D1699D">
      <w:pPr>
        <w:pStyle w:val="a4"/>
        <w:rPr>
          <w:u w:val="single"/>
        </w:rPr>
      </w:pPr>
      <w:r w:rsidRPr="007D07EC">
        <w:rPr>
          <w:u w:val="single"/>
        </w:rPr>
        <w:t xml:space="preserve">  </w:t>
      </w:r>
    </w:p>
    <w:p w:rsidR="00D1699D" w:rsidRPr="00530A75" w:rsidRDefault="00F95328" w:rsidP="00530A75">
      <w:pPr>
        <w:pStyle w:val="a4"/>
        <w:spacing w:line="276" w:lineRule="auto"/>
        <w:jc w:val="both"/>
        <w:rPr>
          <w:rFonts w:ascii="Times New Roman" w:hAnsi="Times New Roman" w:cs="Times New Roman"/>
          <w:sz w:val="28"/>
          <w:szCs w:val="28"/>
        </w:rPr>
      </w:pPr>
      <w:r w:rsidRPr="00363BC6">
        <w:t xml:space="preserve">   </w:t>
      </w:r>
      <w:r w:rsidRPr="00530A75">
        <w:rPr>
          <w:rFonts w:ascii="Times New Roman" w:hAnsi="Times New Roman" w:cs="Times New Roman"/>
          <w:sz w:val="28"/>
          <w:szCs w:val="28"/>
        </w:rPr>
        <w:t xml:space="preserve">С трибуны Комиссии мы постоянно слышим от представителей ФАР о государственной (федеральной) принадлежности подчиненных им лососевых рыбоводных заводов, поэтому и управление ими должно быть грамотным в интересах государства и рыбной отрасли. Все принимаемые руководителями решения должны приниматься взвешенно и иметь твердое научное обоснование. Это касается и межпопуляционных перевозок икры на инкубацию. </w:t>
      </w:r>
      <w:proofErr w:type="gramStart"/>
      <w:r w:rsidRPr="00530A75">
        <w:rPr>
          <w:rFonts w:ascii="Times New Roman" w:hAnsi="Times New Roman" w:cs="Times New Roman"/>
          <w:sz w:val="28"/>
          <w:szCs w:val="28"/>
        </w:rPr>
        <w:t>Ученые</w:t>
      </w:r>
      <w:proofErr w:type="gramEnd"/>
      <w:r w:rsidR="006809F0" w:rsidRPr="00530A75">
        <w:rPr>
          <w:rFonts w:ascii="Times New Roman" w:hAnsi="Times New Roman" w:cs="Times New Roman"/>
          <w:sz w:val="28"/>
          <w:szCs w:val="28"/>
        </w:rPr>
        <w:t xml:space="preserve"> признавая ее пагубность  и </w:t>
      </w:r>
      <w:proofErr w:type="spellStart"/>
      <w:r w:rsidR="006809F0" w:rsidRPr="00530A75">
        <w:rPr>
          <w:rFonts w:ascii="Times New Roman" w:hAnsi="Times New Roman" w:cs="Times New Roman"/>
          <w:sz w:val="28"/>
          <w:szCs w:val="28"/>
        </w:rPr>
        <w:t>малоэффективность</w:t>
      </w:r>
      <w:proofErr w:type="spellEnd"/>
      <w:r w:rsidR="006809F0" w:rsidRPr="00530A75">
        <w:rPr>
          <w:rFonts w:ascii="Times New Roman" w:hAnsi="Times New Roman" w:cs="Times New Roman"/>
          <w:sz w:val="28"/>
          <w:szCs w:val="28"/>
        </w:rPr>
        <w:t xml:space="preserve"> для  коренной популяции,</w:t>
      </w:r>
      <w:r w:rsidRPr="00530A75">
        <w:rPr>
          <w:rFonts w:ascii="Times New Roman" w:hAnsi="Times New Roman" w:cs="Times New Roman"/>
          <w:sz w:val="28"/>
          <w:szCs w:val="28"/>
        </w:rPr>
        <w:t xml:space="preserve"> давно определили критерии, </w:t>
      </w:r>
      <w:r w:rsidR="006809F0" w:rsidRPr="00530A75">
        <w:rPr>
          <w:rFonts w:ascii="Times New Roman" w:hAnsi="Times New Roman" w:cs="Times New Roman"/>
          <w:sz w:val="28"/>
          <w:szCs w:val="28"/>
        </w:rPr>
        <w:t xml:space="preserve">такие как; - </w:t>
      </w:r>
      <w:r w:rsidRPr="00530A75">
        <w:rPr>
          <w:rFonts w:ascii="Times New Roman" w:hAnsi="Times New Roman" w:cs="Times New Roman"/>
          <w:sz w:val="28"/>
          <w:szCs w:val="28"/>
        </w:rPr>
        <w:t>возрождение утраченной популяции при отсутствии естественного нереста</w:t>
      </w:r>
      <w:r w:rsidR="006809F0" w:rsidRPr="00530A75">
        <w:rPr>
          <w:rFonts w:ascii="Times New Roman" w:hAnsi="Times New Roman" w:cs="Times New Roman"/>
          <w:sz w:val="28"/>
          <w:szCs w:val="28"/>
        </w:rPr>
        <w:t xml:space="preserve"> и </w:t>
      </w:r>
      <w:r w:rsidRPr="00530A75">
        <w:rPr>
          <w:rFonts w:ascii="Times New Roman" w:hAnsi="Times New Roman" w:cs="Times New Roman"/>
          <w:sz w:val="28"/>
          <w:szCs w:val="28"/>
        </w:rPr>
        <w:t xml:space="preserve"> зарыбление водоемов в которых ранее отсутствовал, данный вид лосося</w:t>
      </w:r>
      <w:r w:rsidR="006809F0" w:rsidRPr="00530A75">
        <w:rPr>
          <w:rFonts w:ascii="Times New Roman" w:hAnsi="Times New Roman" w:cs="Times New Roman"/>
          <w:sz w:val="28"/>
          <w:szCs w:val="28"/>
        </w:rPr>
        <w:t xml:space="preserve">, при которых в крайних случаях допустима межпопуляционная перевозка. </w:t>
      </w:r>
      <w:r w:rsidRPr="00530A75">
        <w:rPr>
          <w:rFonts w:ascii="Times New Roman" w:hAnsi="Times New Roman" w:cs="Times New Roman"/>
          <w:sz w:val="28"/>
          <w:szCs w:val="28"/>
        </w:rPr>
        <w:t xml:space="preserve"> </w:t>
      </w:r>
      <w:r w:rsidR="006809F0" w:rsidRPr="00530A75">
        <w:rPr>
          <w:rFonts w:ascii="Times New Roman" w:hAnsi="Times New Roman" w:cs="Times New Roman"/>
          <w:sz w:val="28"/>
          <w:szCs w:val="28"/>
        </w:rPr>
        <w:t>П</w:t>
      </w:r>
      <w:r w:rsidRPr="00530A75">
        <w:rPr>
          <w:rFonts w:ascii="Times New Roman" w:hAnsi="Times New Roman" w:cs="Times New Roman"/>
          <w:sz w:val="28"/>
          <w:szCs w:val="28"/>
        </w:rPr>
        <w:t>еревозка же производителей на  рыбоводный завод</w:t>
      </w:r>
      <w:r w:rsidR="006809F0" w:rsidRPr="00530A75">
        <w:rPr>
          <w:rFonts w:ascii="Times New Roman" w:hAnsi="Times New Roman" w:cs="Times New Roman"/>
          <w:sz w:val="28"/>
          <w:szCs w:val="28"/>
        </w:rPr>
        <w:t xml:space="preserve"> при отсутствии достаточного количества  производителей для выполнения плана по закладке икры на инкубации допустима только из ближайших нерестовых водоемов близкородственных популяций.</w:t>
      </w:r>
    </w:p>
    <w:p w:rsidR="00D1699D" w:rsidRPr="00530A75" w:rsidRDefault="00D1699D" w:rsidP="00530A75">
      <w:pPr>
        <w:pStyle w:val="a4"/>
        <w:spacing w:line="276" w:lineRule="auto"/>
        <w:jc w:val="both"/>
        <w:rPr>
          <w:rFonts w:ascii="Times New Roman" w:eastAsia="Times New Roman" w:hAnsi="Times New Roman" w:cs="Times New Roman"/>
          <w:b/>
          <w:sz w:val="28"/>
          <w:szCs w:val="28"/>
          <w:lang w:eastAsia="ru-RU"/>
        </w:rPr>
      </w:pPr>
      <w:r w:rsidRPr="00530A75">
        <w:rPr>
          <w:rFonts w:ascii="Times New Roman" w:eastAsia="Times New Roman" w:hAnsi="Times New Roman" w:cs="Times New Roman"/>
          <w:b/>
          <w:sz w:val="28"/>
          <w:szCs w:val="28"/>
          <w:lang w:eastAsia="ru-RU"/>
        </w:rPr>
        <w:t xml:space="preserve"> Вот, что предлагалось на конференции </w:t>
      </w:r>
      <w:r w:rsidR="007D07EC">
        <w:rPr>
          <w:rFonts w:ascii="Times New Roman" w:eastAsia="Times New Roman" w:hAnsi="Times New Roman" w:cs="Times New Roman"/>
          <w:b/>
          <w:sz w:val="28"/>
          <w:szCs w:val="28"/>
          <w:lang w:eastAsia="ru-RU"/>
        </w:rPr>
        <w:t xml:space="preserve">по </w:t>
      </w:r>
      <w:proofErr w:type="spellStart"/>
      <w:r w:rsidRPr="00530A75">
        <w:rPr>
          <w:rFonts w:ascii="Times New Roman" w:eastAsia="Times New Roman" w:hAnsi="Times New Roman" w:cs="Times New Roman"/>
          <w:b/>
          <w:sz w:val="28"/>
          <w:szCs w:val="28"/>
          <w:lang w:eastAsia="ru-RU"/>
        </w:rPr>
        <w:t>лососеводству</w:t>
      </w:r>
      <w:proofErr w:type="spellEnd"/>
      <w:r w:rsidRPr="00530A75">
        <w:rPr>
          <w:rFonts w:ascii="Times New Roman" w:eastAsia="Times New Roman" w:hAnsi="Times New Roman" w:cs="Times New Roman"/>
          <w:b/>
          <w:sz w:val="28"/>
          <w:szCs w:val="28"/>
          <w:lang w:eastAsia="ru-RU"/>
        </w:rPr>
        <w:t xml:space="preserve"> Д.В.</w:t>
      </w:r>
      <w:r w:rsidR="00530A75">
        <w:rPr>
          <w:rFonts w:ascii="Times New Roman" w:eastAsia="Times New Roman" w:hAnsi="Times New Roman" w:cs="Times New Roman"/>
          <w:b/>
          <w:sz w:val="28"/>
          <w:szCs w:val="28"/>
          <w:lang w:eastAsia="ru-RU"/>
        </w:rPr>
        <w:t xml:space="preserve"> несколько лет назад.</w:t>
      </w:r>
    </w:p>
    <w:p w:rsidR="00D1699D" w:rsidRPr="00530A75" w:rsidRDefault="00530A75" w:rsidP="00530A75">
      <w:pPr>
        <w:pStyle w:val="a4"/>
        <w:spacing w:line="276"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D1699D" w:rsidRPr="00530A75">
        <w:rPr>
          <w:rFonts w:ascii="Times New Roman" w:eastAsia="Times New Roman" w:hAnsi="Times New Roman" w:cs="Times New Roman"/>
          <w:b/>
          <w:sz w:val="28"/>
          <w:szCs w:val="28"/>
          <w:lang w:eastAsia="ru-RU"/>
        </w:rPr>
        <w:t xml:space="preserve">Межбассейновые (межпопуляционные) перевозки икры, молоди и производителей. – Нарушение генетического разнообразия местных </w:t>
      </w:r>
      <w:r w:rsidR="00D1699D" w:rsidRPr="00530A75">
        <w:rPr>
          <w:rFonts w:ascii="Times New Roman" w:eastAsia="Times New Roman" w:hAnsi="Times New Roman" w:cs="Times New Roman"/>
          <w:b/>
          <w:sz w:val="28"/>
          <w:szCs w:val="28"/>
          <w:lang w:eastAsia="ru-RU"/>
        </w:rPr>
        <w:lastRenderedPageBreak/>
        <w:t>популяций в связи с притоком инородных «менее адаптированных» генов из генетически отличающихся популяций внутри ареала вида</w:t>
      </w:r>
      <w:r w:rsidR="007D07EC">
        <w:rPr>
          <w:rFonts w:ascii="Times New Roman" w:eastAsia="Times New Roman" w:hAnsi="Times New Roman" w:cs="Times New Roman"/>
          <w:b/>
          <w:sz w:val="28"/>
          <w:szCs w:val="28"/>
          <w:lang w:eastAsia="ru-RU"/>
        </w:rPr>
        <w:t>,</w:t>
      </w:r>
      <w:r w:rsidR="00D1699D" w:rsidRPr="00530A75">
        <w:rPr>
          <w:rFonts w:ascii="Times New Roman" w:eastAsia="Times New Roman" w:hAnsi="Times New Roman" w:cs="Times New Roman"/>
          <w:b/>
          <w:sz w:val="28"/>
          <w:szCs w:val="28"/>
          <w:lang w:eastAsia="ru-RU"/>
        </w:rPr>
        <w:t xml:space="preserve"> </w:t>
      </w:r>
      <w:r w:rsidR="007D07EC">
        <w:rPr>
          <w:rFonts w:ascii="Times New Roman" w:eastAsia="Times New Roman" w:hAnsi="Times New Roman" w:cs="Times New Roman"/>
          <w:b/>
          <w:sz w:val="28"/>
          <w:szCs w:val="28"/>
          <w:lang w:eastAsia="ru-RU"/>
        </w:rPr>
        <w:t>п</w:t>
      </w:r>
      <w:r w:rsidR="00D1699D" w:rsidRPr="00530A75">
        <w:rPr>
          <w:rFonts w:ascii="Times New Roman" w:eastAsia="Times New Roman" w:hAnsi="Times New Roman" w:cs="Times New Roman"/>
          <w:b/>
          <w:sz w:val="28"/>
          <w:szCs w:val="28"/>
          <w:lang w:eastAsia="ru-RU"/>
        </w:rPr>
        <w:t>олностью устранимый и управляемый фактор.</w:t>
      </w:r>
    </w:p>
    <w:p w:rsidR="00D1699D" w:rsidRPr="00530A75" w:rsidRDefault="00D1699D" w:rsidP="00530A75">
      <w:pPr>
        <w:pStyle w:val="a4"/>
        <w:spacing w:line="276" w:lineRule="auto"/>
        <w:jc w:val="both"/>
        <w:rPr>
          <w:rFonts w:ascii="Times New Roman" w:eastAsia="Times New Roman" w:hAnsi="Times New Roman" w:cs="Times New Roman"/>
          <w:sz w:val="28"/>
          <w:szCs w:val="28"/>
          <w:lang w:eastAsia="ru-RU"/>
        </w:rPr>
      </w:pPr>
      <w:r w:rsidRPr="00530A75">
        <w:rPr>
          <w:rFonts w:ascii="Times New Roman" w:eastAsia="Times New Roman" w:hAnsi="Times New Roman" w:cs="Times New Roman"/>
          <w:i/>
          <w:iCs/>
          <w:sz w:val="28"/>
          <w:szCs w:val="28"/>
          <w:lang w:eastAsia="ru-RU"/>
        </w:rPr>
        <w:t>Возможные мероприятия:</w:t>
      </w:r>
    </w:p>
    <w:p w:rsidR="00D1699D" w:rsidRPr="00530A75" w:rsidRDefault="00D1699D" w:rsidP="00530A75">
      <w:pPr>
        <w:pStyle w:val="a4"/>
        <w:spacing w:line="276" w:lineRule="auto"/>
        <w:jc w:val="both"/>
        <w:rPr>
          <w:rFonts w:ascii="Times New Roman" w:eastAsia="Times New Roman" w:hAnsi="Times New Roman" w:cs="Times New Roman"/>
          <w:sz w:val="28"/>
          <w:szCs w:val="28"/>
          <w:lang w:eastAsia="ru-RU"/>
        </w:rPr>
      </w:pPr>
      <w:r w:rsidRPr="00530A75">
        <w:rPr>
          <w:rFonts w:ascii="Times New Roman" w:eastAsia="Times New Roman" w:hAnsi="Times New Roman" w:cs="Times New Roman"/>
          <w:sz w:val="28"/>
          <w:szCs w:val="28"/>
          <w:lang w:eastAsia="ru-RU"/>
        </w:rPr>
        <w:t>Введение запрета на межбассейновые (межпопуляционные) перевозки икры, молоди и производителей.</w:t>
      </w:r>
    </w:p>
    <w:p w:rsidR="00D1699D" w:rsidRPr="00530A75" w:rsidRDefault="00D1699D" w:rsidP="00530A75">
      <w:pPr>
        <w:pStyle w:val="a4"/>
        <w:spacing w:line="276" w:lineRule="auto"/>
        <w:jc w:val="both"/>
        <w:rPr>
          <w:rFonts w:ascii="Times New Roman" w:eastAsia="Times New Roman" w:hAnsi="Times New Roman" w:cs="Times New Roman"/>
          <w:sz w:val="28"/>
          <w:szCs w:val="28"/>
          <w:lang w:eastAsia="ru-RU"/>
        </w:rPr>
      </w:pPr>
      <w:r w:rsidRPr="00530A75">
        <w:rPr>
          <w:rFonts w:ascii="Times New Roman" w:eastAsia="Times New Roman" w:hAnsi="Times New Roman" w:cs="Times New Roman"/>
          <w:sz w:val="28"/>
          <w:szCs w:val="28"/>
          <w:lang w:eastAsia="ru-RU"/>
        </w:rPr>
        <w:t>Введение запрета на внутрибассейновые перевозки, затрагивающие в разной степени изолированные внутрипопуляционные группировки (</w:t>
      </w:r>
      <w:proofErr w:type="spellStart"/>
      <w:r w:rsidRPr="00530A75">
        <w:rPr>
          <w:rFonts w:ascii="Times New Roman" w:eastAsia="Times New Roman" w:hAnsi="Times New Roman" w:cs="Times New Roman"/>
          <w:sz w:val="28"/>
          <w:szCs w:val="28"/>
          <w:lang w:eastAsia="ru-RU"/>
        </w:rPr>
        <w:t>субпопуляции</w:t>
      </w:r>
      <w:proofErr w:type="spellEnd"/>
      <w:r w:rsidRPr="00530A75">
        <w:rPr>
          <w:rFonts w:ascii="Times New Roman" w:eastAsia="Times New Roman" w:hAnsi="Times New Roman" w:cs="Times New Roman"/>
          <w:sz w:val="28"/>
          <w:szCs w:val="28"/>
          <w:lang w:eastAsia="ru-RU"/>
        </w:rPr>
        <w:t>).</w:t>
      </w:r>
    </w:p>
    <w:p w:rsidR="00D1699D" w:rsidRPr="00530A75" w:rsidRDefault="00D1699D" w:rsidP="00530A75">
      <w:pPr>
        <w:pStyle w:val="a4"/>
        <w:spacing w:line="276" w:lineRule="auto"/>
        <w:jc w:val="both"/>
        <w:rPr>
          <w:rFonts w:ascii="Times New Roman" w:hAnsi="Times New Roman" w:cs="Times New Roman"/>
          <w:sz w:val="28"/>
          <w:szCs w:val="28"/>
          <w:lang w:eastAsia="ru-RU"/>
        </w:rPr>
      </w:pPr>
      <w:r w:rsidRPr="00530A75">
        <w:rPr>
          <w:rFonts w:ascii="Times New Roman" w:hAnsi="Times New Roman" w:cs="Times New Roman"/>
          <w:sz w:val="28"/>
          <w:szCs w:val="28"/>
          <w:lang w:eastAsia="ru-RU"/>
        </w:rPr>
        <w:t xml:space="preserve">Обеспечение научного обоснования межбассейновых перевозок с соблюдением требования сохранения генетической структуры приемной популяции. Например, межбассейновые перевозки возможны при определенных условиях для горбуши, но лишь внутри характерных для этого вида популяционных систем, охватывающих смежные бассейны. Так может обеспечиваться поддержание популяций, обитающих в аналогичных экологических условиях для видов с высоким </w:t>
      </w:r>
      <w:proofErr w:type="spellStart"/>
      <w:r w:rsidRPr="00530A75">
        <w:rPr>
          <w:rFonts w:ascii="Times New Roman" w:hAnsi="Times New Roman" w:cs="Times New Roman"/>
          <w:sz w:val="28"/>
          <w:szCs w:val="28"/>
          <w:lang w:eastAsia="ru-RU"/>
        </w:rPr>
        <w:t>стреингом</w:t>
      </w:r>
      <w:proofErr w:type="spellEnd"/>
      <w:r w:rsidRPr="00530A75">
        <w:rPr>
          <w:rFonts w:ascii="Times New Roman" w:hAnsi="Times New Roman" w:cs="Times New Roman"/>
          <w:sz w:val="28"/>
          <w:szCs w:val="28"/>
          <w:lang w:eastAsia="ru-RU"/>
        </w:rPr>
        <w:t xml:space="preserve"> (уровнем расселения).                                                                                                </w:t>
      </w:r>
      <w:r w:rsidR="00530A75">
        <w:rPr>
          <w:rFonts w:ascii="Times New Roman" w:hAnsi="Times New Roman" w:cs="Times New Roman"/>
          <w:sz w:val="28"/>
          <w:szCs w:val="28"/>
          <w:lang w:eastAsia="ru-RU"/>
        </w:rPr>
        <w:t xml:space="preserve">            </w:t>
      </w:r>
      <w:r w:rsidRPr="00530A75">
        <w:rPr>
          <w:rFonts w:ascii="Times New Roman" w:hAnsi="Times New Roman" w:cs="Times New Roman"/>
          <w:sz w:val="28"/>
          <w:szCs w:val="28"/>
          <w:lang w:eastAsia="ru-RU"/>
        </w:rPr>
        <w:t xml:space="preserve"> </w:t>
      </w:r>
      <w:r w:rsidR="00530A75">
        <w:rPr>
          <w:rFonts w:ascii="Times New Roman" w:hAnsi="Times New Roman" w:cs="Times New Roman"/>
          <w:sz w:val="28"/>
          <w:szCs w:val="28"/>
          <w:lang w:eastAsia="ru-RU"/>
        </w:rPr>
        <w:t xml:space="preserve">       </w:t>
      </w:r>
      <w:r w:rsidRPr="00530A75">
        <w:rPr>
          <w:rFonts w:ascii="Times New Roman" w:hAnsi="Times New Roman" w:cs="Times New Roman"/>
          <w:sz w:val="28"/>
          <w:szCs w:val="28"/>
          <w:lang w:eastAsia="ru-RU"/>
        </w:rPr>
        <w:t xml:space="preserve">На той же Конференции представители  </w:t>
      </w:r>
      <w:proofErr w:type="spellStart"/>
      <w:r w:rsidRPr="00530A75">
        <w:rPr>
          <w:rFonts w:ascii="Times New Roman" w:hAnsi="Times New Roman" w:cs="Times New Roman"/>
          <w:sz w:val="28"/>
          <w:szCs w:val="28"/>
          <w:lang w:eastAsia="ru-RU"/>
        </w:rPr>
        <w:t>М</w:t>
      </w:r>
      <w:r w:rsidR="00530A75">
        <w:rPr>
          <w:rFonts w:ascii="Times New Roman" w:hAnsi="Times New Roman" w:cs="Times New Roman"/>
          <w:sz w:val="28"/>
          <w:szCs w:val="28"/>
          <w:lang w:eastAsia="ru-RU"/>
        </w:rPr>
        <w:t>агадан</w:t>
      </w:r>
      <w:r w:rsidRPr="00530A75">
        <w:rPr>
          <w:rFonts w:ascii="Times New Roman" w:hAnsi="Times New Roman" w:cs="Times New Roman"/>
          <w:sz w:val="28"/>
          <w:szCs w:val="28"/>
          <w:lang w:eastAsia="ru-RU"/>
        </w:rPr>
        <w:t>Н</w:t>
      </w:r>
      <w:r w:rsidR="00530A75">
        <w:rPr>
          <w:rFonts w:ascii="Times New Roman" w:hAnsi="Times New Roman" w:cs="Times New Roman"/>
          <w:sz w:val="28"/>
          <w:szCs w:val="28"/>
          <w:lang w:eastAsia="ru-RU"/>
        </w:rPr>
        <w:t>И</w:t>
      </w:r>
      <w:r w:rsidRPr="00530A75">
        <w:rPr>
          <w:rFonts w:ascii="Times New Roman" w:hAnsi="Times New Roman" w:cs="Times New Roman"/>
          <w:sz w:val="28"/>
          <w:szCs w:val="28"/>
          <w:lang w:eastAsia="ru-RU"/>
        </w:rPr>
        <w:t>РО</w:t>
      </w:r>
      <w:proofErr w:type="spellEnd"/>
      <w:r w:rsidR="005D48B0" w:rsidRPr="00530A75">
        <w:rPr>
          <w:rFonts w:ascii="Times New Roman" w:hAnsi="Times New Roman" w:cs="Times New Roman"/>
          <w:sz w:val="28"/>
          <w:szCs w:val="28"/>
          <w:lang w:eastAsia="ru-RU"/>
        </w:rPr>
        <w:t xml:space="preserve"> отмечали,-</w:t>
      </w:r>
    </w:p>
    <w:p w:rsidR="00D1699D" w:rsidRPr="00530A75" w:rsidRDefault="00D1699D" w:rsidP="00530A75">
      <w:pPr>
        <w:pStyle w:val="a4"/>
        <w:spacing w:line="276" w:lineRule="auto"/>
        <w:jc w:val="both"/>
        <w:rPr>
          <w:rFonts w:ascii="Times New Roman" w:hAnsi="Times New Roman" w:cs="Times New Roman"/>
          <w:sz w:val="28"/>
          <w:szCs w:val="28"/>
          <w:lang w:eastAsia="ru-RU"/>
        </w:rPr>
      </w:pPr>
      <w:r w:rsidRPr="00530A75">
        <w:rPr>
          <w:rFonts w:ascii="Times New Roman" w:hAnsi="Times New Roman" w:cs="Times New Roman"/>
          <w:sz w:val="28"/>
          <w:szCs w:val="28"/>
          <w:lang w:eastAsia="ru-RU"/>
        </w:rPr>
        <w:t xml:space="preserve">      </w:t>
      </w:r>
      <w:r w:rsidR="005D48B0" w:rsidRPr="00530A75">
        <w:rPr>
          <w:rFonts w:ascii="Times New Roman" w:hAnsi="Times New Roman" w:cs="Times New Roman"/>
          <w:b/>
          <w:sz w:val="28"/>
          <w:szCs w:val="28"/>
          <w:lang w:eastAsia="ru-RU"/>
        </w:rPr>
        <w:t>«</w:t>
      </w:r>
      <w:r w:rsidRPr="00530A75">
        <w:rPr>
          <w:rFonts w:ascii="Times New Roman" w:hAnsi="Times New Roman" w:cs="Times New Roman"/>
          <w:b/>
          <w:sz w:val="28"/>
          <w:szCs w:val="28"/>
          <w:lang w:eastAsia="ru-RU"/>
        </w:rPr>
        <w:t>В разных районах России эффективность ЛРЗ неодинакова, но в целом она невелика. Примером может служить опыт Магаданской области, где имеются 4 ЛРЗ. Низкая эффективность ЛРЗ, в первую очередь, связана с существующей практикой массовых перевозок на них икры лососей из других рек, популяции которых отличаются по экологическим и генетическим характеристикам. Их потомство оказалось хуже приспособлено к новым условиям.</w:t>
      </w:r>
      <w:r w:rsidRPr="00530A75">
        <w:rPr>
          <w:rFonts w:ascii="Times New Roman" w:hAnsi="Times New Roman" w:cs="Times New Roman"/>
          <w:sz w:val="28"/>
          <w:szCs w:val="28"/>
          <w:lang w:eastAsia="ru-RU"/>
        </w:rPr>
        <w:t xml:space="preserve"> Вступив в контакт с дикими лососями в реках, они кардинально изменили биологический и генетический облик природных популяций лососей. Примером может служить современная популяция кеты р. Ола (</w:t>
      </w:r>
      <w:proofErr w:type="spellStart"/>
      <w:r w:rsidRPr="00530A75">
        <w:rPr>
          <w:rFonts w:ascii="Times New Roman" w:hAnsi="Times New Roman" w:cs="Times New Roman"/>
          <w:sz w:val="28"/>
          <w:szCs w:val="28"/>
          <w:lang w:eastAsia="ru-RU"/>
        </w:rPr>
        <w:t>Тауская</w:t>
      </w:r>
      <w:proofErr w:type="spellEnd"/>
      <w:r w:rsidRPr="00530A75">
        <w:rPr>
          <w:rFonts w:ascii="Times New Roman" w:hAnsi="Times New Roman" w:cs="Times New Roman"/>
          <w:sz w:val="28"/>
          <w:szCs w:val="28"/>
          <w:lang w:eastAsia="ru-RU"/>
        </w:rPr>
        <w:t xml:space="preserve"> губа, материковое побережье Охотского моря, Магаданская область), в которой смешан генофонд популяций четырех рек (</w:t>
      </w:r>
      <w:proofErr w:type="spellStart"/>
      <w:r w:rsidRPr="00530A75">
        <w:rPr>
          <w:rFonts w:ascii="Times New Roman" w:hAnsi="Times New Roman" w:cs="Times New Roman"/>
          <w:sz w:val="28"/>
          <w:szCs w:val="28"/>
          <w:lang w:eastAsia="ru-RU"/>
        </w:rPr>
        <w:t>Челомджи</w:t>
      </w:r>
      <w:proofErr w:type="spellEnd"/>
      <w:r w:rsidRPr="00530A75">
        <w:rPr>
          <w:rFonts w:ascii="Times New Roman" w:hAnsi="Times New Roman" w:cs="Times New Roman"/>
          <w:sz w:val="28"/>
          <w:szCs w:val="28"/>
          <w:lang w:eastAsia="ru-RU"/>
        </w:rPr>
        <w:t xml:space="preserve">, Ямы, Туманы и </w:t>
      </w:r>
      <w:proofErr w:type="spellStart"/>
      <w:r w:rsidRPr="00530A75">
        <w:rPr>
          <w:rFonts w:ascii="Times New Roman" w:hAnsi="Times New Roman" w:cs="Times New Roman"/>
          <w:sz w:val="28"/>
          <w:szCs w:val="28"/>
          <w:lang w:eastAsia="ru-RU"/>
        </w:rPr>
        <w:t>Ланковой</w:t>
      </w:r>
      <w:proofErr w:type="spellEnd"/>
      <w:r w:rsidRPr="00530A75">
        <w:rPr>
          <w:rFonts w:ascii="Times New Roman" w:hAnsi="Times New Roman" w:cs="Times New Roman"/>
          <w:sz w:val="28"/>
          <w:szCs w:val="28"/>
          <w:lang w:eastAsia="ru-RU"/>
        </w:rPr>
        <w:t>), из которых перевозили икру на ЛРЗ (Волобуев, 1998). Перевозки икры кеты, проведенные в Сахалино-Курильском регионе, также продемонстрировали крайне низкую эффективность работы ЛРЗ (Гриценко и др., 1987; Алтухов, 1989; Алтухов и др., 1997). На атлантическом лососе показано, что в результате работы ЛРЗ резко ухудшаются генетическая структура местных популяций за счет снижения генетического разнообразия (Титов, Казаков, 1989).</w:t>
      </w:r>
    </w:p>
    <w:p w:rsidR="00D1699D" w:rsidRPr="00530A75" w:rsidRDefault="00D1699D" w:rsidP="00530A75">
      <w:pPr>
        <w:pStyle w:val="a4"/>
        <w:spacing w:line="276" w:lineRule="auto"/>
        <w:jc w:val="both"/>
        <w:rPr>
          <w:rFonts w:ascii="Times New Roman" w:hAnsi="Times New Roman" w:cs="Times New Roman"/>
          <w:sz w:val="28"/>
          <w:szCs w:val="28"/>
          <w:lang w:eastAsia="ru-RU"/>
        </w:rPr>
      </w:pPr>
      <w:proofErr w:type="spellStart"/>
      <w:r w:rsidRPr="00530A75">
        <w:rPr>
          <w:rFonts w:ascii="Times New Roman" w:hAnsi="Times New Roman" w:cs="Times New Roman"/>
          <w:sz w:val="28"/>
          <w:szCs w:val="28"/>
          <w:lang w:eastAsia="ru-RU"/>
        </w:rPr>
        <w:t>Рикер</w:t>
      </w:r>
      <w:proofErr w:type="spellEnd"/>
      <w:r w:rsidRPr="00530A75">
        <w:rPr>
          <w:rFonts w:ascii="Times New Roman" w:hAnsi="Times New Roman" w:cs="Times New Roman"/>
          <w:sz w:val="28"/>
          <w:szCs w:val="28"/>
          <w:lang w:eastAsia="ru-RU"/>
        </w:rPr>
        <w:t xml:space="preserve"> (1938), анализируя результаты многочисленных перевозок икры лососей в Северной Америке, также пришел к выводу, что положительный эффект наблюдается очень редко</w:t>
      </w:r>
      <w:r w:rsidR="005D48B0" w:rsidRPr="00530A75">
        <w:rPr>
          <w:rFonts w:ascii="Times New Roman" w:hAnsi="Times New Roman" w:cs="Times New Roman"/>
          <w:sz w:val="28"/>
          <w:szCs w:val="28"/>
          <w:lang w:eastAsia="ru-RU"/>
        </w:rPr>
        <w:t>».</w:t>
      </w:r>
    </w:p>
    <w:p w:rsidR="006809F0" w:rsidRPr="00530A75" w:rsidRDefault="00D1699D" w:rsidP="00530A75">
      <w:pPr>
        <w:pStyle w:val="a4"/>
        <w:spacing w:line="276" w:lineRule="auto"/>
        <w:jc w:val="both"/>
        <w:rPr>
          <w:rFonts w:ascii="Times New Roman" w:hAnsi="Times New Roman" w:cs="Times New Roman"/>
          <w:b/>
          <w:sz w:val="28"/>
          <w:szCs w:val="28"/>
          <w:lang w:eastAsia="ru-RU"/>
        </w:rPr>
      </w:pPr>
      <w:r w:rsidRPr="00530A75">
        <w:rPr>
          <w:rFonts w:ascii="Times New Roman" w:hAnsi="Times New Roman" w:cs="Times New Roman"/>
          <w:sz w:val="28"/>
          <w:szCs w:val="28"/>
          <w:lang w:eastAsia="ru-RU"/>
        </w:rPr>
        <w:lastRenderedPageBreak/>
        <w:t xml:space="preserve">     Таким образом, перевозки</w:t>
      </w:r>
      <w:r w:rsidR="005D48B0" w:rsidRPr="00530A75">
        <w:rPr>
          <w:rFonts w:ascii="Times New Roman" w:hAnsi="Times New Roman" w:cs="Times New Roman"/>
          <w:sz w:val="28"/>
          <w:szCs w:val="28"/>
          <w:lang w:eastAsia="ru-RU"/>
        </w:rPr>
        <w:t>,</w:t>
      </w:r>
      <w:r w:rsidRPr="00530A75">
        <w:rPr>
          <w:rFonts w:ascii="Times New Roman" w:hAnsi="Times New Roman" w:cs="Times New Roman"/>
          <w:sz w:val="28"/>
          <w:szCs w:val="28"/>
          <w:lang w:eastAsia="ru-RU"/>
        </w:rPr>
        <w:t xml:space="preserve"> </w:t>
      </w:r>
      <w:r w:rsidR="005D48B0" w:rsidRPr="00530A75">
        <w:rPr>
          <w:rFonts w:ascii="Times New Roman" w:hAnsi="Times New Roman" w:cs="Times New Roman"/>
          <w:sz w:val="28"/>
          <w:szCs w:val="28"/>
          <w:lang w:eastAsia="ru-RU"/>
        </w:rPr>
        <w:t xml:space="preserve">как крайняя мера, </w:t>
      </w:r>
      <w:r w:rsidRPr="00530A75">
        <w:rPr>
          <w:rFonts w:ascii="Times New Roman" w:hAnsi="Times New Roman" w:cs="Times New Roman"/>
          <w:sz w:val="28"/>
          <w:szCs w:val="28"/>
          <w:lang w:eastAsia="ru-RU"/>
        </w:rPr>
        <w:t xml:space="preserve">возможны с целью зарыбления водоема, где данный вид или внутривидовая форма исчезла из-за катастроф, </w:t>
      </w:r>
      <w:proofErr w:type="spellStart"/>
      <w:r w:rsidRPr="00530A75">
        <w:rPr>
          <w:rFonts w:ascii="Times New Roman" w:hAnsi="Times New Roman" w:cs="Times New Roman"/>
          <w:sz w:val="28"/>
          <w:szCs w:val="28"/>
          <w:lang w:eastAsia="ru-RU"/>
        </w:rPr>
        <w:t>переловов</w:t>
      </w:r>
      <w:proofErr w:type="spellEnd"/>
      <w:r w:rsidRPr="00530A75">
        <w:rPr>
          <w:rFonts w:ascii="Times New Roman" w:hAnsi="Times New Roman" w:cs="Times New Roman"/>
          <w:sz w:val="28"/>
          <w:szCs w:val="28"/>
          <w:lang w:eastAsia="ru-RU"/>
        </w:rPr>
        <w:t>, браконьерства и пр. негативных факторов, а также туда, где этого вида лососей вообще никогда не бы</w:t>
      </w:r>
      <w:r w:rsidR="007D07EC">
        <w:rPr>
          <w:rFonts w:ascii="Times New Roman" w:hAnsi="Times New Roman" w:cs="Times New Roman"/>
          <w:sz w:val="28"/>
          <w:szCs w:val="28"/>
          <w:lang w:eastAsia="ru-RU"/>
        </w:rPr>
        <w:t>ло</w:t>
      </w:r>
      <w:r w:rsidR="005D48B0" w:rsidRPr="00530A75">
        <w:rPr>
          <w:rFonts w:ascii="Times New Roman" w:hAnsi="Times New Roman" w:cs="Times New Roman"/>
          <w:sz w:val="28"/>
          <w:szCs w:val="28"/>
          <w:lang w:eastAsia="ru-RU"/>
        </w:rPr>
        <w:t xml:space="preserve">.  </w:t>
      </w:r>
      <w:r w:rsidR="006809F0" w:rsidRPr="00530A75">
        <w:rPr>
          <w:rFonts w:ascii="Times New Roman" w:hAnsi="Times New Roman" w:cs="Times New Roman"/>
          <w:sz w:val="28"/>
          <w:szCs w:val="28"/>
        </w:rPr>
        <w:t xml:space="preserve"> А что мы видим? в </w:t>
      </w:r>
      <w:r w:rsidR="006809F0" w:rsidRPr="00530A75">
        <w:rPr>
          <w:rFonts w:ascii="Times New Roman" w:hAnsi="Times New Roman" w:cs="Times New Roman"/>
          <w:b/>
          <w:sz w:val="28"/>
          <w:szCs w:val="28"/>
          <w:lang w:eastAsia="ru-RU"/>
        </w:rPr>
        <w:t xml:space="preserve">течение последних пяти лет ФГБУ «Сахалинрыбвод» обеспечивал закладку икры на </w:t>
      </w:r>
      <w:proofErr w:type="spellStart"/>
      <w:r w:rsidR="006809F0" w:rsidRPr="00530A75">
        <w:rPr>
          <w:rFonts w:ascii="Times New Roman" w:hAnsi="Times New Roman" w:cs="Times New Roman"/>
          <w:b/>
          <w:sz w:val="28"/>
          <w:szCs w:val="28"/>
          <w:lang w:eastAsia="ru-RU"/>
        </w:rPr>
        <w:t>Найбинских</w:t>
      </w:r>
      <w:proofErr w:type="spellEnd"/>
      <w:r w:rsidR="006809F0" w:rsidRPr="00530A75">
        <w:rPr>
          <w:rFonts w:ascii="Times New Roman" w:hAnsi="Times New Roman" w:cs="Times New Roman"/>
          <w:b/>
          <w:sz w:val="28"/>
          <w:szCs w:val="28"/>
          <w:lang w:eastAsia="ru-RU"/>
        </w:rPr>
        <w:t xml:space="preserve"> рыбоводных заводах за счет перевозок рыбоводной продукции с других рыбоводных заводов (</w:t>
      </w:r>
      <w:proofErr w:type="spellStart"/>
      <w:r w:rsidR="006809F0" w:rsidRPr="00530A75">
        <w:rPr>
          <w:rFonts w:ascii="Times New Roman" w:hAnsi="Times New Roman" w:cs="Times New Roman"/>
          <w:b/>
          <w:sz w:val="28"/>
          <w:szCs w:val="28"/>
          <w:lang w:eastAsia="ru-RU"/>
        </w:rPr>
        <w:t>Таранайского</w:t>
      </w:r>
      <w:proofErr w:type="spellEnd"/>
      <w:r w:rsidR="006809F0" w:rsidRPr="00530A75">
        <w:rPr>
          <w:rFonts w:ascii="Times New Roman" w:hAnsi="Times New Roman" w:cs="Times New Roman"/>
          <w:b/>
          <w:sz w:val="28"/>
          <w:szCs w:val="28"/>
          <w:lang w:eastAsia="ru-RU"/>
        </w:rPr>
        <w:t xml:space="preserve">, </w:t>
      </w:r>
      <w:proofErr w:type="spellStart"/>
      <w:r w:rsidR="006809F0" w:rsidRPr="00530A75">
        <w:rPr>
          <w:rFonts w:ascii="Times New Roman" w:hAnsi="Times New Roman" w:cs="Times New Roman"/>
          <w:b/>
          <w:sz w:val="28"/>
          <w:szCs w:val="28"/>
          <w:lang w:eastAsia="ru-RU"/>
        </w:rPr>
        <w:t>Адо</w:t>
      </w:r>
      <w:proofErr w:type="spellEnd"/>
      <w:r w:rsidR="006809F0" w:rsidRPr="00530A75">
        <w:rPr>
          <w:rFonts w:ascii="Times New Roman" w:hAnsi="Times New Roman" w:cs="Times New Roman"/>
          <w:b/>
          <w:sz w:val="28"/>
          <w:szCs w:val="28"/>
          <w:lang w:eastAsia="ru-RU"/>
        </w:rPr>
        <w:t xml:space="preserve">-Тымовского, </w:t>
      </w:r>
      <w:proofErr w:type="spellStart"/>
      <w:r w:rsidR="006809F0" w:rsidRPr="00530A75">
        <w:rPr>
          <w:rFonts w:ascii="Times New Roman" w:hAnsi="Times New Roman" w:cs="Times New Roman"/>
          <w:b/>
          <w:sz w:val="28"/>
          <w:szCs w:val="28"/>
          <w:lang w:eastAsia="ru-RU"/>
        </w:rPr>
        <w:t>Буюкловского</w:t>
      </w:r>
      <w:proofErr w:type="spellEnd"/>
      <w:r w:rsidR="006809F0" w:rsidRPr="00530A75">
        <w:rPr>
          <w:rFonts w:ascii="Times New Roman" w:hAnsi="Times New Roman" w:cs="Times New Roman"/>
          <w:b/>
          <w:sz w:val="28"/>
          <w:szCs w:val="28"/>
          <w:lang w:eastAsia="ru-RU"/>
        </w:rPr>
        <w:t>, Побединского, Охотского, Фирсово). И вот результат,- отсутствие достаточного количества производителей, не только для промыслового изъятия, но и на закладку икры</w:t>
      </w:r>
      <w:r w:rsidR="00BA31C8" w:rsidRPr="00530A75">
        <w:rPr>
          <w:rFonts w:ascii="Times New Roman" w:hAnsi="Times New Roman" w:cs="Times New Roman"/>
          <w:b/>
          <w:sz w:val="28"/>
          <w:szCs w:val="28"/>
          <w:lang w:eastAsia="ru-RU"/>
        </w:rPr>
        <w:t>.</w:t>
      </w:r>
    </w:p>
    <w:p w:rsidR="00BA31C8" w:rsidRPr="00530A75" w:rsidRDefault="00AB0776" w:rsidP="00530A75">
      <w:pPr>
        <w:pStyle w:val="a4"/>
        <w:spacing w:line="276" w:lineRule="auto"/>
        <w:jc w:val="both"/>
        <w:rPr>
          <w:rFonts w:ascii="Times New Roman" w:hAnsi="Times New Roman" w:cs="Times New Roman"/>
          <w:sz w:val="28"/>
          <w:szCs w:val="28"/>
        </w:rPr>
      </w:pPr>
      <w:r w:rsidRPr="00530A75">
        <w:rPr>
          <w:rFonts w:ascii="Times New Roman" w:hAnsi="Times New Roman" w:cs="Times New Roman"/>
          <w:sz w:val="28"/>
          <w:szCs w:val="28"/>
        </w:rPr>
        <w:t xml:space="preserve">   </w:t>
      </w:r>
      <w:r w:rsidR="005D48B0" w:rsidRPr="00530A75">
        <w:rPr>
          <w:rFonts w:ascii="Times New Roman" w:eastAsia="Times New Roman" w:hAnsi="Times New Roman" w:cs="Times New Roman"/>
          <w:sz w:val="28"/>
          <w:szCs w:val="28"/>
          <w:lang w:eastAsia="ru-RU"/>
        </w:rPr>
        <w:t>В</w:t>
      </w:r>
      <w:r w:rsidR="00D1699D" w:rsidRPr="00530A75">
        <w:rPr>
          <w:rFonts w:ascii="Times New Roman" w:eastAsia="Times New Roman" w:hAnsi="Times New Roman" w:cs="Times New Roman"/>
          <w:sz w:val="28"/>
          <w:szCs w:val="28"/>
          <w:lang w:eastAsia="ru-RU"/>
        </w:rPr>
        <w:t>от что пишет многолетний практик -  ихтиолог, сотрудник ФГБУ Сахалинрыбвод  С.С. Макеев.</w:t>
      </w:r>
      <w:r w:rsidRPr="00530A75">
        <w:rPr>
          <w:rFonts w:ascii="Times New Roman" w:hAnsi="Times New Roman" w:cs="Times New Roman"/>
          <w:sz w:val="28"/>
          <w:szCs w:val="28"/>
        </w:rPr>
        <w:t xml:space="preserve">  </w:t>
      </w:r>
      <w:r w:rsidR="00D1699D" w:rsidRPr="00530A75">
        <w:rPr>
          <w:rFonts w:ascii="Times New Roman" w:hAnsi="Times New Roman" w:cs="Times New Roman"/>
          <w:sz w:val="28"/>
          <w:szCs w:val="28"/>
        </w:rPr>
        <w:t>«</w:t>
      </w:r>
      <w:r w:rsidRPr="00530A75">
        <w:rPr>
          <w:rFonts w:ascii="Times New Roman" w:hAnsi="Times New Roman" w:cs="Times New Roman"/>
          <w:sz w:val="28"/>
          <w:szCs w:val="28"/>
        </w:rPr>
        <w:t xml:space="preserve"> </w:t>
      </w:r>
      <w:r w:rsidR="00BA31C8" w:rsidRPr="00530A75">
        <w:rPr>
          <w:rFonts w:ascii="Times New Roman" w:hAnsi="Times New Roman" w:cs="Times New Roman"/>
          <w:sz w:val="28"/>
          <w:szCs w:val="28"/>
        </w:rPr>
        <w:t xml:space="preserve">Вместо взвешенного анализа воздействия рыбоводства на естественный нерест, была организована ответная атака на ставные невода рыбаков, «по существу блокирующих подходы лососей к естественным нерестилищам, неправомерные и ничем неоправданные решения о передаче под охрану нерестовых водоемов и превращение их </w:t>
      </w:r>
      <w:proofErr w:type="spellStart"/>
      <w:r w:rsidR="00BA31C8" w:rsidRPr="00530A75">
        <w:rPr>
          <w:rFonts w:ascii="Times New Roman" w:hAnsi="Times New Roman" w:cs="Times New Roman"/>
          <w:sz w:val="28"/>
          <w:szCs w:val="28"/>
        </w:rPr>
        <w:t>предъустьевых</w:t>
      </w:r>
      <w:proofErr w:type="spellEnd"/>
      <w:r w:rsidR="00BA31C8" w:rsidRPr="00530A75">
        <w:rPr>
          <w:rFonts w:ascii="Times New Roman" w:hAnsi="Times New Roman" w:cs="Times New Roman"/>
          <w:sz w:val="28"/>
          <w:szCs w:val="28"/>
        </w:rPr>
        <w:t xml:space="preserve"> зон в промысловые участки». По некоторым оценкам, эти причины и привели к тому, что скат молоди лососей от естественного воспроизводства сократился с 4,8 млрд. шт. (конец 90-х годов) до 1,8 млрд. шт. (2004 г.).</w:t>
      </w:r>
    </w:p>
    <w:p w:rsidR="00AB0776" w:rsidRPr="00530A75" w:rsidRDefault="00AB0776" w:rsidP="00530A75">
      <w:pPr>
        <w:pStyle w:val="a4"/>
        <w:spacing w:line="276" w:lineRule="auto"/>
        <w:jc w:val="both"/>
        <w:rPr>
          <w:rFonts w:ascii="Times New Roman" w:hAnsi="Times New Roman" w:cs="Times New Roman"/>
          <w:b/>
          <w:sz w:val="28"/>
          <w:szCs w:val="28"/>
        </w:rPr>
      </w:pPr>
      <w:r w:rsidRPr="00530A75">
        <w:rPr>
          <w:rFonts w:ascii="Times New Roman" w:hAnsi="Times New Roman" w:cs="Times New Roman"/>
          <w:sz w:val="28"/>
          <w:szCs w:val="28"/>
        </w:rPr>
        <w:t xml:space="preserve">         </w:t>
      </w:r>
      <w:r w:rsidR="00BA31C8" w:rsidRPr="00530A75">
        <w:rPr>
          <w:rFonts w:ascii="Times New Roman" w:hAnsi="Times New Roman" w:cs="Times New Roman"/>
          <w:sz w:val="28"/>
          <w:szCs w:val="28"/>
        </w:rPr>
        <w:t xml:space="preserve">Почему-то никто не возражает против утверждений, что вся кета на Сахалине (во всяком случае, промысловая) является искусственно разведенной, хотя большинство заводских программ основано на природных популяциях. </w:t>
      </w:r>
      <w:proofErr w:type="gramStart"/>
      <w:r w:rsidR="00BA31C8" w:rsidRPr="00530A75">
        <w:rPr>
          <w:rFonts w:ascii="Times New Roman" w:hAnsi="Times New Roman" w:cs="Times New Roman"/>
          <w:sz w:val="28"/>
          <w:szCs w:val="28"/>
        </w:rPr>
        <w:t xml:space="preserve">Получается, например, что кета </w:t>
      </w:r>
      <w:proofErr w:type="spellStart"/>
      <w:r w:rsidR="00BA31C8" w:rsidRPr="00530A75">
        <w:rPr>
          <w:rFonts w:ascii="Times New Roman" w:hAnsi="Times New Roman" w:cs="Times New Roman"/>
          <w:sz w:val="28"/>
          <w:szCs w:val="28"/>
        </w:rPr>
        <w:t>Тараная</w:t>
      </w:r>
      <w:proofErr w:type="spellEnd"/>
      <w:r w:rsidR="00BA31C8" w:rsidRPr="00530A75">
        <w:rPr>
          <w:rFonts w:ascii="Times New Roman" w:hAnsi="Times New Roman" w:cs="Times New Roman"/>
          <w:sz w:val="28"/>
          <w:szCs w:val="28"/>
        </w:rPr>
        <w:t xml:space="preserve"> в 1920-х годах была дикой, потом рыбоводы превратили ее в смешанную, наконец, она разучилась нереститься в реке и полностью стала заводской.</w:t>
      </w:r>
      <w:proofErr w:type="gramEnd"/>
      <w:r w:rsidR="00BA31C8" w:rsidRPr="00530A75">
        <w:rPr>
          <w:rFonts w:ascii="Times New Roman" w:hAnsi="Times New Roman" w:cs="Times New Roman"/>
          <w:sz w:val="28"/>
          <w:szCs w:val="28"/>
        </w:rPr>
        <w:t xml:space="preserve"> При этом с десяток лет кеты не заходило вообще, пока на ЛРЗ не завезли икру из других районов.</w:t>
      </w:r>
      <w:r w:rsidRPr="00530A75">
        <w:rPr>
          <w:rFonts w:ascii="Times New Roman" w:hAnsi="Times New Roman" w:cs="Times New Roman"/>
          <w:sz w:val="28"/>
          <w:szCs w:val="28"/>
        </w:rPr>
        <w:t xml:space="preserve"> </w:t>
      </w:r>
      <w:r w:rsidRPr="00530A75">
        <w:rPr>
          <w:rFonts w:ascii="Times New Roman" w:hAnsi="Times New Roman" w:cs="Times New Roman"/>
          <w:b/>
          <w:sz w:val="28"/>
          <w:szCs w:val="28"/>
        </w:rPr>
        <w:t>Довольно часто для заполнения мощностей одних заводов используются перевозки оплодотворенной икры с других предприятий. Перевозки осуществляются без оценки их эффективности и учета биотических и абиотических факторов. В большинстве случаев от привозной икры возвращается потомства значительно меньше, чем от местных производителей. Для обоснования перевозок в каждом случае необходимо проведение дополнительных исследований.</w:t>
      </w:r>
    </w:p>
    <w:p w:rsidR="00AB0776" w:rsidRPr="00530A75" w:rsidRDefault="00AB0776" w:rsidP="00530A75">
      <w:pPr>
        <w:pStyle w:val="a4"/>
        <w:spacing w:line="276" w:lineRule="auto"/>
        <w:jc w:val="both"/>
        <w:rPr>
          <w:rFonts w:ascii="Times New Roman" w:hAnsi="Times New Roman" w:cs="Times New Roman"/>
          <w:b/>
          <w:sz w:val="28"/>
          <w:szCs w:val="28"/>
        </w:rPr>
      </w:pPr>
      <w:r w:rsidRPr="00530A75">
        <w:rPr>
          <w:rFonts w:ascii="Times New Roman" w:hAnsi="Times New Roman" w:cs="Times New Roman"/>
          <w:b/>
          <w:sz w:val="28"/>
          <w:szCs w:val="28"/>
        </w:rPr>
        <w:t xml:space="preserve">          Запрет перевозок икры между разными бассейнами и даже регионами всегда на словах категорически поддерживался, но на практике регулярно нарушался. Приведем цитаты из двух интервью заместителя начальника «</w:t>
      </w:r>
      <w:proofErr w:type="spellStart"/>
      <w:r w:rsidRPr="00530A75">
        <w:rPr>
          <w:rFonts w:ascii="Times New Roman" w:hAnsi="Times New Roman" w:cs="Times New Roman"/>
          <w:b/>
          <w:sz w:val="28"/>
          <w:szCs w:val="28"/>
        </w:rPr>
        <w:t>Сахалинрыбвода</w:t>
      </w:r>
      <w:proofErr w:type="spellEnd"/>
      <w:r w:rsidRPr="00530A75">
        <w:rPr>
          <w:rFonts w:ascii="Times New Roman" w:hAnsi="Times New Roman" w:cs="Times New Roman"/>
          <w:b/>
          <w:sz w:val="28"/>
          <w:szCs w:val="28"/>
        </w:rPr>
        <w:t xml:space="preserve">» Т. Н. </w:t>
      </w:r>
      <w:proofErr w:type="spellStart"/>
      <w:r w:rsidRPr="00530A75">
        <w:rPr>
          <w:rFonts w:ascii="Times New Roman" w:hAnsi="Times New Roman" w:cs="Times New Roman"/>
          <w:b/>
          <w:sz w:val="28"/>
          <w:szCs w:val="28"/>
        </w:rPr>
        <w:t>Любаевой</w:t>
      </w:r>
      <w:proofErr w:type="spellEnd"/>
      <w:r w:rsidRPr="00530A75">
        <w:rPr>
          <w:rFonts w:ascii="Times New Roman" w:hAnsi="Times New Roman" w:cs="Times New Roman"/>
          <w:b/>
          <w:sz w:val="28"/>
          <w:szCs w:val="28"/>
        </w:rPr>
        <w:t>:</w:t>
      </w:r>
    </w:p>
    <w:p w:rsidR="00AB0776" w:rsidRPr="00530A75" w:rsidRDefault="00AB2FD0" w:rsidP="00530A75">
      <w:pPr>
        <w:pStyle w:val="a4"/>
        <w:spacing w:line="276" w:lineRule="auto"/>
        <w:jc w:val="both"/>
        <w:rPr>
          <w:rFonts w:ascii="Times New Roman" w:hAnsi="Times New Roman" w:cs="Times New Roman"/>
          <w:b/>
          <w:sz w:val="28"/>
          <w:szCs w:val="28"/>
        </w:rPr>
      </w:pPr>
      <w:r w:rsidRPr="00530A75">
        <w:rPr>
          <w:rFonts w:ascii="Times New Roman" w:hAnsi="Times New Roman" w:cs="Times New Roman"/>
          <w:b/>
          <w:sz w:val="28"/>
          <w:szCs w:val="28"/>
        </w:rPr>
        <w:lastRenderedPageBreak/>
        <w:t>«</w:t>
      </w:r>
      <w:r w:rsidR="00AB0776" w:rsidRPr="00530A75">
        <w:rPr>
          <w:rFonts w:ascii="Times New Roman" w:hAnsi="Times New Roman" w:cs="Times New Roman"/>
          <w:b/>
          <w:sz w:val="28"/>
          <w:szCs w:val="28"/>
        </w:rPr>
        <w:t>21.10.2005: «Каждая река имеет свою популяцию, которая характеризуется приспособленностью к данным условиям. В них она лучше выживает и дает наилучший возврат. Так что решение было однозначным – доставлять производителей на заводы из устья родной реки, а не привозить из других рек».</w:t>
      </w:r>
    </w:p>
    <w:p w:rsidR="00AB0776" w:rsidRPr="00530A75" w:rsidRDefault="00AB0776" w:rsidP="00530A75">
      <w:pPr>
        <w:pStyle w:val="a4"/>
        <w:spacing w:line="276" w:lineRule="auto"/>
        <w:jc w:val="both"/>
        <w:rPr>
          <w:rFonts w:ascii="Times New Roman" w:hAnsi="Times New Roman" w:cs="Times New Roman"/>
          <w:b/>
          <w:sz w:val="28"/>
          <w:szCs w:val="28"/>
        </w:rPr>
      </w:pPr>
      <w:r w:rsidRPr="00530A75">
        <w:rPr>
          <w:rFonts w:ascii="Times New Roman" w:hAnsi="Times New Roman" w:cs="Times New Roman"/>
          <w:sz w:val="28"/>
          <w:szCs w:val="28"/>
        </w:rPr>
        <w:t xml:space="preserve">       </w:t>
      </w:r>
      <w:r w:rsidRPr="00530A75">
        <w:rPr>
          <w:rFonts w:ascii="Times New Roman" w:hAnsi="Times New Roman" w:cs="Times New Roman"/>
          <w:b/>
          <w:sz w:val="28"/>
          <w:szCs w:val="28"/>
        </w:rPr>
        <w:t>Довольно часто для заполнения мощностей одних заводов используются перевозки оплодотворенной икры с других предприятий. Перевозки осуществляются без оценки их эффективности и учета биотических и абиотических факторов. В большинстве случаев от привозной икры возвращается потомства значительно меньше, чем от местных производителей. Для обоснования перевозок в каждом случае необходимо проведение дополнительных исследований</w:t>
      </w:r>
      <w:r w:rsidR="00AB2FD0" w:rsidRPr="00530A75">
        <w:rPr>
          <w:rFonts w:ascii="Times New Roman" w:hAnsi="Times New Roman" w:cs="Times New Roman"/>
          <w:b/>
          <w:sz w:val="28"/>
          <w:szCs w:val="28"/>
        </w:rPr>
        <w:t>»</w:t>
      </w:r>
      <w:r w:rsidRPr="00530A75">
        <w:rPr>
          <w:rFonts w:ascii="Times New Roman" w:hAnsi="Times New Roman" w:cs="Times New Roman"/>
          <w:b/>
          <w:sz w:val="28"/>
          <w:szCs w:val="28"/>
        </w:rPr>
        <w:t>.</w:t>
      </w:r>
    </w:p>
    <w:p w:rsidR="00AB0776" w:rsidRPr="00530A75" w:rsidRDefault="00AB0776" w:rsidP="00530A75">
      <w:pPr>
        <w:pStyle w:val="a4"/>
        <w:spacing w:line="276" w:lineRule="auto"/>
        <w:jc w:val="both"/>
        <w:rPr>
          <w:rFonts w:ascii="Times New Roman" w:hAnsi="Times New Roman" w:cs="Times New Roman"/>
          <w:sz w:val="28"/>
          <w:szCs w:val="28"/>
        </w:rPr>
      </w:pPr>
      <w:r w:rsidRPr="00530A75">
        <w:rPr>
          <w:rFonts w:ascii="Times New Roman" w:hAnsi="Times New Roman" w:cs="Times New Roman"/>
          <w:sz w:val="28"/>
          <w:szCs w:val="28"/>
        </w:rPr>
        <w:t xml:space="preserve">       Все перевозки икры по Сахалинской области и за ее пределы регулируются ветеринарным законодательством. На 12 ЛРЗ еще в 70-80-е годы наложен карантин по двум особо опасным заболеваниям рыб – фурункулезу и </w:t>
      </w:r>
      <w:proofErr w:type="spellStart"/>
      <w:r w:rsidRPr="00530A75">
        <w:rPr>
          <w:rFonts w:ascii="Times New Roman" w:hAnsi="Times New Roman" w:cs="Times New Roman"/>
          <w:sz w:val="28"/>
          <w:szCs w:val="28"/>
        </w:rPr>
        <w:t>глугеозу</w:t>
      </w:r>
      <w:proofErr w:type="spellEnd"/>
      <w:r w:rsidRPr="00530A75">
        <w:rPr>
          <w:rFonts w:ascii="Times New Roman" w:hAnsi="Times New Roman" w:cs="Times New Roman"/>
          <w:sz w:val="28"/>
          <w:szCs w:val="28"/>
        </w:rPr>
        <w:t xml:space="preserve"> (</w:t>
      </w:r>
      <w:proofErr w:type="spellStart"/>
      <w:r w:rsidRPr="00530A75">
        <w:rPr>
          <w:rFonts w:ascii="Times New Roman" w:hAnsi="Times New Roman" w:cs="Times New Roman"/>
          <w:sz w:val="28"/>
          <w:szCs w:val="28"/>
        </w:rPr>
        <w:t>микроспоридиозу</w:t>
      </w:r>
      <w:proofErr w:type="spellEnd"/>
      <w:r w:rsidRPr="00530A75">
        <w:rPr>
          <w:rFonts w:ascii="Times New Roman" w:hAnsi="Times New Roman" w:cs="Times New Roman"/>
          <w:sz w:val="28"/>
          <w:szCs w:val="28"/>
        </w:rPr>
        <w:t>).</w:t>
      </w:r>
    </w:p>
    <w:p w:rsidR="00AB0776" w:rsidRPr="00530A75" w:rsidRDefault="00AB0776" w:rsidP="00530A75">
      <w:pPr>
        <w:pStyle w:val="a4"/>
        <w:spacing w:line="276" w:lineRule="auto"/>
        <w:jc w:val="both"/>
        <w:rPr>
          <w:rFonts w:ascii="Times New Roman" w:hAnsi="Times New Roman" w:cs="Times New Roman"/>
          <w:sz w:val="28"/>
          <w:szCs w:val="28"/>
        </w:rPr>
      </w:pPr>
      <w:r w:rsidRPr="00530A75">
        <w:rPr>
          <w:rFonts w:ascii="Times New Roman" w:hAnsi="Times New Roman" w:cs="Times New Roman"/>
          <w:sz w:val="28"/>
          <w:szCs w:val="28"/>
        </w:rPr>
        <w:t xml:space="preserve">Однако эпизоотологический мониторинг рыбоводных заводов области не проводится, в </w:t>
      </w:r>
      <w:proofErr w:type="gramStart"/>
      <w:r w:rsidRPr="00530A75">
        <w:rPr>
          <w:rFonts w:ascii="Times New Roman" w:hAnsi="Times New Roman" w:cs="Times New Roman"/>
          <w:sz w:val="28"/>
          <w:szCs w:val="28"/>
        </w:rPr>
        <w:t>связи</w:t>
      </w:r>
      <w:proofErr w:type="gramEnd"/>
      <w:r w:rsidRPr="00530A75">
        <w:rPr>
          <w:rFonts w:ascii="Times New Roman" w:hAnsi="Times New Roman" w:cs="Times New Roman"/>
          <w:sz w:val="28"/>
          <w:szCs w:val="28"/>
        </w:rPr>
        <w:t xml:space="preserve"> с чем не представляется возможным оценить их современное эпизоотологическое состояние</w:t>
      </w:r>
      <w:r w:rsidR="00D1699D" w:rsidRPr="00530A75">
        <w:rPr>
          <w:rFonts w:ascii="Times New Roman" w:hAnsi="Times New Roman" w:cs="Times New Roman"/>
          <w:sz w:val="28"/>
          <w:szCs w:val="28"/>
        </w:rPr>
        <w:t>»</w:t>
      </w:r>
      <w:r w:rsidRPr="00530A75">
        <w:rPr>
          <w:rFonts w:ascii="Times New Roman" w:hAnsi="Times New Roman" w:cs="Times New Roman"/>
          <w:sz w:val="28"/>
          <w:szCs w:val="28"/>
        </w:rPr>
        <w:t>.</w:t>
      </w:r>
    </w:p>
    <w:p w:rsidR="00BA31C8" w:rsidRPr="00530A75" w:rsidRDefault="00BA31C8" w:rsidP="00530A75">
      <w:pPr>
        <w:pStyle w:val="a4"/>
        <w:spacing w:line="276" w:lineRule="auto"/>
        <w:jc w:val="both"/>
        <w:rPr>
          <w:rFonts w:ascii="Times New Roman" w:hAnsi="Times New Roman" w:cs="Times New Roman"/>
          <w:sz w:val="28"/>
          <w:szCs w:val="28"/>
        </w:rPr>
      </w:pPr>
      <w:r w:rsidRPr="00530A75">
        <w:rPr>
          <w:rFonts w:ascii="Times New Roman" w:hAnsi="Times New Roman" w:cs="Times New Roman"/>
          <w:sz w:val="28"/>
          <w:szCs w:val="28"/>
        </w:rPr>
        <w:t xml:space="preserve"> (С. Макеев)</w:t>
      </w:r>
    </w:p>
    <w:p w:rsidR="00294AAF" w:rsidRPr="00530A75" w:rsidRDefault="00294AAF" w:rsidP="00530A75">
      <w:pPr>
        <w:pStyle w:val="a4"/>
        <w:spacing w:line="276" w:lineRule="auto"/>
        <w:jc w:val="both"/>
        <w:rPr>
          <w:rFonts w:ascii="Times New Roman" w:eastAsia="Times New Roman" w:hAnsi="Times New Roman" w:cs="Times New Roman"/>
          <w:b/>
          <w:bCs/>
          <w:sz w:val="28"/>
          <w:szCs w:val="28"/>
          <w:lang w:eastAsia="ru-RU"/>
        </w:rPr>
      </w:pPr>
      <w:r w:rsidRPr="00530A75">
        <w:rPr>
          <w:rFonts w:ascii="Times New Roman" w:hAnsi="Times New Roman" w:cs="Times New Roman"/>
          <w:sz w:val="28"/>
          <w:szCs w:val="28"/>
        </w:rPr>
        <w:t xml:space="preserve">       </w:t>
      </w:r>
      <w:r w:rsidR="00AB2FD0" w:rsidRPr="00530A75">
        <w:rPr>
          <w:rFonts w:ascii="Times New Roman" w:hAnsi="Times New Roman" w:cs="Times New Roman"/>
          <w:sz w:val="28"/>
          <w:szCs w:val="28"/>
        </w:rPr>
        <w:t>Для того</w:t>
      </w:r>
      <w:proofErr w:type="gramStart"/>
      <w:r w:rsidR="00AB2FD0" w:rsidRPr="00530A75">
        <w:rPr>
          <w:rFonts w:ascii="Times New Roman" w:hAnsi="Times New Roman" w:cs="Times New Roman"/>
          <w:sz w:val="28"/>
          <w:szCs w:val="28"/>
        </w:rPr>
        <w:t>,</w:t>
      </w:r>
      <w:proofErr w:type="gramEnd"/>
      <w:r w:rsidR="00AB2FD0" w:rsidRPr="00530A75">
        <w:rPr>
          <w:rFonts w:ascii="Times New Roman" w:hAnsi="Times New Roman" w:cs="Times New Roman"/>
          <w:sz w:val="28"/>
          <w:szCs w:val="28"/>
        </w:rPr>
        <w:t xml:space="preserve"> чтобы грамотно осуществлять межпопуляционные перевозки икры </w:t>
      </w:r>
      <w:r w:rsidRPr="00530A75">
        <w:rPr>
          <w:rFonts w:ascii="Times New Roman" w:hAnsi="Times New Roman" w:cs="Times New Roman"/>
          <w:sz w:val="28"/>
          <w:szCs w:val="28"/>
        </w:rPr>
        <w:t>из</w:t>
      </w:r>
      <w:r w:rsidR="00AB2FD0" w:rsidRPr="00530A75">
        <w:rPr>
          <w:rFonts w:ascii="Times New Roman" w:hAnsi="Times New Roman" w:cs="Times New Roman"/>
          <w:sz w:val="28"/>
          <w:szCs w:val="28"/>
        </w:rPr>
        <w:t xml:space="preserve"> одного водоема в другой</w:t>
      </w:r>
      <w:r w:rsidRPr="00530A75">
        <w:rPr>
          <w:rFonts w:ascii="Times New Roman" w:hAnsi="Times New Roman" w:cs="Times New Roman"/>
          <w:sz w:val="28"/>
          <w:szCs w:val="28"/>
        </w:rPr>
        <w:t xml:space="preserve">, инициаторам, в лице работников ФГБУ Сахалинрыбвод следовало бы ознакомиться с </w:t>
      </w:r>
      <w:r w:rsidRPr="00530A75">
        <w:rPr>
          <w:rFonts w:ascii="Times New Roman" w:hAnsi="Times New Roman" w:cs="Times New Roman"/>
          <w:sz w:val="28"/>
          <w:szCs w:val="28"/>
          <w:lang w:eastAsia="ru-RU"/>
        </w:rPr>
        <w:t xml:space="preserve">Авторефератом  диссертации по теме "Дифференциация заводских популяций кеты Сахалинской </w:t>
      </w:r>
      <w:r w:rsidRPr="00530A75">
        <w:rPr>
          <w:rFonts w:ascii="Times New Roman" w:hAnsi="Times New Roman" w:cs="Times New Roman"/>
          <w:sz w:val="28"/>
          <w:szCs w:val="28"/>
        </w:rPr>
        <w:t xml:space="preserve">области по </w:t>
      </w:r>
      <w:proofErr w:type="spellStart"/>
      <w:r w:rsidRPr="00530A75">
        <w:rPr>
          <w:rFonts w:ascii="Times New Roman" w:hAnsi="Times New Roman" w:cs="Times New Roman"/>
          <w:sz w:val="28"/>
          <w:szCs w:val="28"/>
        </w:rPr>
        <w:t>микросателлитным</w:t>
      </w:r>
      <w:proofErr w:type="spellEnd"/>
      <w:r w:rsidRPr="00530A75">
        <w:rPr>
          <w:rFonts w:ascii="Times New Roman" w:hAnsi="Times New Roman" w:cs="Times New Roman"/>
          <w:sz w:val="28"/>
          <w:szCs w:val="28"/>
        </w:rPr>
        <w:t xml:space="preserve"> маркерам" автор </w:t>
      </w:r>
      <w:r w:rsidRPr="00530A75">
        <w:rPr>
          <w:rFonts w:ascii="Times New Roman" w:hAnsi="Times New Roman" w:cs="Times New Roman"/>
          <w:b/>
          <w:sz w:val="28"/>
          <w:szCs w:val="28"/>
        </w:rPr>
        <w:t>Шитова Марина Владимировна</w:t>
      </w:r>
      <w:r w:rsidRPr="00530A75">
        <w:rPr>
          <w:rFonts w:ascii="Times New Roman" w:hAnsi="Times New Roman" w:cs="Times New Roman"/>
          <w:sz w:val="28"/>
          <w:szCs w:val="28"/>
        </w:rPr>
        <w:t xml:space="preserve">, ВАК РФ 03.00.15, Генетика, </w:t>
      </w:r>
      <w:r w:rsidRPr="00530A75">
        <w:rPr>
          <w:rFonts w:ascii="Times New Roman" w:hAnsi="Times New Roman" w:cs="Times New Roman"/>
          <w:sz w:val="28"/>
          <w:szCs w:val="28"/>
          <w:lang w:eastAsia="ru-RU"/>
        </w:rPr>
        <w:t>размещенном в свободном доступе в интернете.</w:t>
      </w:r>
    </w:p>
    <w:p w:rsidR="00294AAF" w:rsidRPr="00530A75" w:rsidRDefault="00294AAF" w:rsidP="00530A75">
      <w:pPr>
        <w:pStyle w:val="a4"/>
        <w:spacing w:line="276" w:lineRule="auto"/>
        <w:jc w:val="both"/>
        <w:rPr>
          <w:rFonts w:ascii="Times New Roman" w:eastAsia="Times New Roman" w:hAnsi="Times New Roman" w:cs="Times New Roman"/>
          <w:sz w:val="28"/>
          <w:szCs w:val="28"/>
          <w:lang w:eastAsia="ru-RU"/>
        </w:rPr>
      </w:pPr>
      <w:r w:rsidRPr="00530A75">
        <w:rPr>
          <w:rFonts w:ascii="Times New Roman" w:eastAsia="Times New Roman" w:hAnsi="Times New Roman" w:cs="Times New Roman"/>
          <w:sz w:val="28"/>
          <w:szCs w:val="28"/>
          <w:lang w:eastAsia="ru-RU"/>
        </w:rPr>
        <w:t xml:space="preserve">﻿ «В годы низких промысловых возвратов ряд ЛРЗ Сахалинской области испытывают нехватку собственных производителей, в таком случае довольно часто практикуются перевозки оплодотворенной икры с других ЛРЗ. </w:t>
      </w:r>
    </w:p>
    <w:p w:rsidR="00294AAF" w:rsidRPr="00530A75" w:rsidRDefault="00294AAF" w:rsidP="00530A75">
      <w:pPr>
        <w:pStyle w:val="a4"/>
        <w:spacing w:line="276" w:lineRule="auto"/>
        <w:jc w:val="both"/>
        <w:rPr>
          <w:rFonts w:ascii="Times New Roman" w:eastAsia="Times New Roman" w:hAnsi="Times New Roman" w:cs="Times New Roman"/>
          <w:sz w:val="28"/>
          <w:szCs w:val="28"/>
          <w:lang w:eastAsia="ru-RU"/>
        </w:rPr>
      </w:pPr>
      <w:r w:rsidRPr="00530A75">
        <w:rPr>
          <w:rFonts w:ascii="Times New Roman" w:eastAsia="Times New Roman" w:hAnsi="Times New Roman" w:cs="Times New Roman"/>
          <w:sz w:val="28"/>
          <w:szCs w:val="28"/>
          <w:lang w:eastAsia="ru-RU"/>
        </w:rPr>
        <w:t>В связи с этим возникла задача мониторинга и оценки состояния искусственно воспроизводимых популяций. Начиная с начала 70-х гг. идет изучение популяционно-генетической структуры кеты по различным типам маркеров, что весьма важно для организации промысла и искусственного воспроизводства тихоокеанских лососей. Тем более, что в последнее время все более активно пропагандируется экологическая сертификация морского рыболовства</w:t>
      </w:r>
      <w:proofErr w:type="gramStart"/>
      <w:r w:rsidRPr="00530A75">
        <w:rPr>
          <w:rFonts w:ascii="Times New Roman" w:eastAsia="Times New Roman" w:hAnsi="Times New Roman" w:cs="Times New Roman"/>
          <w:sz w:val="28"/>
          <w:szCs w:val="28"/>
          <w:lang w:eastAsia="ru-RU"/>
        </w:rPr>
        <w:t>.</w:t>
      </w:r>
      <w:proofErr w:type="gramEnd"/>
      <w:r w:rsidRPr="00530A75">
        <w:rPr>
          <w:rFonts w:ascii="Times New Roman" w:eastAsia="Times New Roman" w:hAnsi="Times New Roman" w:cs="Times New Roman"/>
          <w:sz w:val="28"/>
          <w:szCs w:val="28"/>
          <w:lang w:eastAsia="ru-RU"/>
        </w:rPr>
        <w:t xml:space="preserve"> </w:t>
      </w:r>
      <w:proofErr w:type="gramStart"/>
      <w:r w:rsidRPr="00530A75">
        <w:rPr>
          <w:rFonts w:ascii="Times New Roman" w:eastAsia="Times New Roman" w:hAnsi="Times New Roman" w:cs="Times New Roman"/>
          <w:sz w:val="28"/>
          <w:szCs w:val="28"/>
          <w:lang w:eastAsia="ru-RU"/>
        </w:rPr>
        <w:t>в</w:t>
      </w:r>
      <w:proofErr w:type="gramEnd"/>
      <w:r w:rsidRPr="00530A75">
        <w:rPr>
          <w:rFonts w:ascii="Times New Roman" w:eastAsia="Times New Roman" w:hAnsi="Times New Roman" w:cs="Times New Roman"/>
          <w:sz w:val="28"/>
          <w:szCs w:val="28"/>
          <w:lang w:eastAsia="ru-RU"/>
        </w:rPr>
        <w:t xml:space="preserve"> среде рыбопромышленников (Спиридонов, </w:t>
      </w:r>
      <w:proofErr w:type="spellStart"/>
      <w:r w:rsidRPr="00530A75">
        <w:rPr>
          <w:rFonts w:ascii="Times New Roman" w:eastAsia="Times New Roman" w:hAnsi="Times New Roman" w:cs="Times New Roman"/>
          <w:sz w:val="28"/>
          <w:szCs w:val="28"/>
          <w:lang w:eastAsia="ru-RU"/>
        </w:rPr>
        <w:t>Згуровский</w:t>
      </w:r>
      <w:proofErr w:type="spellEnd"/>
      <w:r w:rsidRPr="00530A75">
        <w:rPr>
          <w:rFonts w:ascii="Times New Roman" w:eastAsia="Times New Roman" w:hAnsi="Times New Roman" w:cs="Times New Roman"/>
          <w:sz w:val="28"/>
          <w:szCs w:val="28"/>
          <w:lang w:eastAsia="ru-RU"/>
        </w:rPr>
        <w:t xml:space="preserve">, 2007). </w:t>
      </w:r>
    </w:p>
    <w:p w:rsidR="00294AAF" w:rsidRPr="00530A75" w:rsidRDefault="00294AAF" w:rsidP="00530A75">
      <w:pPr>
        <w:pStyle w:val="a4"/>
        <w:spacing w:line="276" w:lineRule="auto"/>
        <w:jc w:val="both"/>
        <w:rPr>
          <w:rFonts w:ascii="Times New Roman" w:eastAsia="Times New Roman" w:hAnsi="Times New Roman" w:cs="Times New Roman"/>
          <w:sz w:val="28"/>
          <w:szCs w:val="28"/>
          <w:lang w:eastAsia="ru-RU"/>
        </w:rPr>
      </w:pPr>
      <w:r w:rsidRPr="00530A75">
        <w:rPr>
          <w:rFonts w:ascii="Times New Roman" w:eastAsia="Times New Roman" w:hAnsi="Times New Roman" w:cs="Times New Roman"/>
          <w:sz w:val="28"/>
          <w:szCs w:val="28"/>
          <w:lang w:eastAsia="ru-RU"/>
        </w:rPr>
        <w:t xml:space="preserve">Цель и задачи исследования. </w:t>
      </w:r>
      <w:proofErr w:type="gramStart"/>
      <w:r w:rsidRPr="00530A75">
        <w:rPr>
          <w:rFonts w:ascii="Times New Roman" w:eastAsia="Times New Roman" w:hAnsi="Times New Roman" w:cs="Times New Roman"/>
          <w:sz w:val="28"/>
          <w:szCs w:val="28"/>
          <w:lang w:eastAsia="ru-RU"/>
        </w:rPr>
        <w:t xml:space="preserve">Цель настоящей работы - на основании анализа полиморфизма </w:t>
      </w:r>
      <w:proofErr w:type="spellStart"/>
      <w:r w:rsidRPr="00530A75">
        <w:rPr>
          <w:rFonts w:ascii="Times New Roman" w:eastAsia="Times New Roman" w:hAnsi="Times New Roman" w:cs="Times New Roman"/>
          <w:sz w:val="28"/>
          <w:szCs w:val="28"/>
          <w:lang w:eastAsia="ru-RU"/>
        </w:rPr>
        <w:t>микросателлитных</w:t>
      </w:r>
      <w:proofErr w:type="spellEnd"/>
      <w:r w:rsidRPr="00530A75">
        <w:rPr>
          <w:rFonts w:ascii="Times New Roman" w:eastAsia="Times New Roman" w:hAnsi="Times New Roman" w:cs="Times New Roman"/>
          <w:sz w:val="28"/>
          <w:szCs w:val="28"/>
          <w:lang w:eastAsia="ru-RU"/>
        </w:rPr>
        <w:t xml:space="preserve"> локусов оценить генетическое разнообразие и дифференциацию заводских популяций кеты Сахалинской </w:t>
      </w:r>
      <w:r w:rsidRPr="00530A75">
        <w:rPr>
          <w:rFonts w:ascii="Times New Roman" w:eastAsia="Times New Roman" w:hAnsi="Times New Roman" w:cs="Times New Roman"/>
          <w:sz w:val="28"/>
          <w:szCs w:val="28"/>
          <w:lang w:eastAsia="ru-RU"/>
        </w:rPr>
        <w:lastRenderedPageBreak/>
        <w:t xml:space="preserve">области с учетом перевозок икры, практикующихся на Сахалинских J1P3, а также получить характеристики популяций для последующего генетического мониторинга в целях решения генетических проблем идентификации и сертификации при искусственном воспроизводстве стад кеты. </w:t>
      </w:r>
      <w:proofErr w:type="gramEnd"/>
    </w:p>
    <w:p w:rsidR="00294AAF" w:rsidRPr="00530A75" w:rsidRDefault="00294AAF" w:rsidP="00530A75">
      <w:pPr>
        <w:pStyle w:val="a4"/>
        <w:spacing w:line="276" w:lineRule="auto"/>
        <w:jc w:val="both"/>
        <w:rPr>
          <w:rFonts w:ascii="Times New Roman" w:eastAsia="Times New Roman" w:hAnsi="Times New Roman" w:cs="Times New Roman"/>
          <w:sz w:val="28"/>
          <w:szCs w:val="28"/>
          <w:lang w:eastAsia="ru-RU"/>
        </w:rPr>
      </w:pPr>
      <w:r w:rsidRPr="00530A75">
        <w:rPr>
          <w:rFonts w:ascii="Times New Roman" w:eastAsia="Times New Roman" w:hAnsi="Times New Roman" w:cs="Times New Roman"/>
          <w:sz w:val="28"/>
          <w:szCs w:val="28"/>
          <w:lang w:eastAsia="ru-RU"/>
        </w:rPr>
        <w:t xml:space="preserve">Практическое значение: Результаты, представленные в работе, могут быть использованы для создания базы данных частот аллелей исследованных </w:t>
      </w:r>
      <w:proofErr w:type="spellStart"/>
      <w:r w:rsidRPr="00530A75">
        <w:rPr>
          <w:rFonts w:ascii="Times New Roman" w:eastAsia="Times New Roman" w:hAnsi="Times New Roman" w:cs="Times New Roman"/>
          <w:sz w:val="28"/>
          <w:szCs w:val="28"/>
          <w:lang w:eastAsia="ru-RU"/>
        </w:rPr>
        <w:t>микросателлитных</w:t>
      </w:r>
      <w:proofErr w:type="spellEnd"/>
      <w:r w:rsidRPr="00530A75">
        <w:rPr>
          <w:rFonts w:ascii="Times New Roman" w:eastAsia="Times New Roman" w:hAnsi="Times New Roman" w:cs="Times New Roman"/>
          <w:sz w:val="28"/>
          <w:szCs w:val="28"/>
          <w:lang w:eastAsia="ru-RU"/>
        </w:rPr>
        <w:t xml:space="preserve"> локусов для целей индивидуальной идентификации при искусственном воспроизводстве рыб, экологической сертификации лососевого рыболовства, а также в разработке программ сохранения и хозяйственного использования кеты. Помимо этого полученные результаты могут использоваться на практике для различных целей, связанных с рыбоводной деятельностью заводов (оценка коэффициента возврата рыбы в рек</w:t>
      </w:r>
      <w:proofErr w:type="gramStart"/>
      <w:r w:rsidRPr="00530A75">
        <w:rPr>
          <w:rFonts w:ascii="Times New Roman" w:eastAsia="Times New Roman" w:hAnsi="Times New Roman" w:cs="Times New Roman"/>
          <w:sz w:val="28"/>
          <w:szCs w:val="28"/>
          <w:lang w:eastAsia="ru-RU"/>
        </w:rPr>
        <w:t>у-</w:t>
      </w:r>
      <w:proofErr w:type="gramEnd"/>
      <w:r w:rsidRPr="00530A75">
        <w:rPr>
          <w:rFonts w:ascii="Times New Roman" w:eastAsia="Times New Roman" w:hAnsi="Times New Roman" w:cs="Times New Roman"/>
          <w:sz w:val="28"/>
          <w:szCs w:val="28"/>
          <w:lang w:eastAsia="ru-RU"/>
        </w:rPr>
        <w:t xml:space="preserve">«реципиент» после транспортировки икры, выбор района-«донора» для осуществления перевозки и т.д.). </w:t>
      </w:r>
    </w:p>
    <w:p w:rsidR="0054324B" w:rsidRPr="00530A75" w:rsidRDefault="0054324B" w:rsidP="00530A75">
      <w:pPr>
        <w:pStyle w:val="a4"/>
        <w:spacing w:line="276" w:lineRule="auto"/>
        <w:jc w:val="both"/>
        <w:rPr>
          <w:rFonts w:ascii="Times New Roman" w:eastAsia="Times New Roman" w:hAnsi="Times New Roman" w:cs="Times New Roman"/>
          <w:sz w:val="28"/>
          <w:szCs w:val="28"/>
          <w:lang w:eastAsia="ru-RU"/>
        </w:rPr>
      </w:pPr>
      <w:r w:rsidRPr="00530A75">
        <w:rPr>
          <w:rFonts w:ascii="Times New Roman" w:eastAsia="Times New Roman" w:hAnsi="Times New Roman" w:cs="Times New Roman"/>
          <w:sz w:val="28"/>
          <w:szCs w:val="28"/>
          <w:lang w:eastAsia="ru-RU"/>
        </w:rPr>
        <w:t xml:space="preserve">За всю историю существования заводов Сахалинской области было произведено большое количество транспортировок икры как внутри выделенных подгрупп, так и между группами и подгруппами (данные </w:t>
      </w:r>
      <w:proofErr w:type="spellStart"/>
      <w:r w:rsidRPr="00530A75">
        <w:rPr>
          <w:rFonts w:ascii="Times New Roman" w:eastAsia="Times New Roman" w:hAnsi="Times New Roman" w:cs="Times New Roman"/>
          <w:sz w:val="28"/>
          <w:szCs w:val="28"/>
          <w:lang w:eastAsia="ru-RU"/>
        </w:rPr>
        <w:t>Сахалинрыбвода</w:t>
      </w:r>
      <w:proofErr w:type="spellEnd"/>
      <w:r w:rsidRPr="00530A75">
        <w:rPr>
          <w:rFonts w:ascii="Times New Roman" w:eastAsia="Times New Roman" w:hAnsi="Times New Roman" w:cs="Times New Roman"/>
          <w:sz w:val="28"/>
          <w:szCs w:val="28"/>
          <w:lang w:eastAsia="ru-RU"/>
        </w:rPr>
        <w:t xml:space="preserve">; Алтухов и др., 1980) (рис. 7.). </w:t>
      </w:r>
    </w:p>
    <w:p w:rsidR="0054324B" w:rsidRPr="00530A75" w:rsidRDefault="0054324B" w:rsidP="00530A75">
      <w:pPr>
        <w:pStyle w:val="a4"/>
        <w:spacing w:line="276" w:lineRule="auto"/>
        <w:jc w:val="both"/>
        <w:rPr>
          <w:rFonts w:ascii="Times New Roman" w:eastAsia="Times New Roman" w:hAnsi="Times New Roman" w:cs="Times New Roman"/>
          <w:sz w:val="28"/>
          <w:szCs w:val="28"/>
          <w:lang w:eastAsia="ru-RU"/>
        </w:rPr>
      </w:pPr>
      <w:r w:rsidRPr="00530A75">
        <w:rPr>
          <w:rFonts w:ascii="Times New Roman" w:eastAsia="Times New Roman" w:hAnsi="Times New Roman" w:cs="Times New Roman"/>
          <w:sz w:val="28"/>
          <w:szCs w:val="28"/>
          <w:lang w:eastAsia="ru-RU"/>
        </w:rPr>
        <w:t xml:space="preserve">Анализ внутрирайонных перевозок икры. С 1994 по 2000 г. ежегодно более 50% икры от общей закладки, а в ряде случаев и до 100% завозилось на Соколовский и </w:t>
      </w:r>
      <w:proofErr w:type="spellStart"/>
      <w:r w:rsidRPr="00530A75">
        <w:rPr>
          <w:rFonts w:ascii="Times New Roman" w:eastAsia="Times New Roman" w:hAnsi="Times New Roman" w:cs="Times New Roman"/>
          <w:sz w:val="28"/>
          <w:szCs w:val="28"/>
          <w:lang w:eastAsia="ru-RU"/>
        </w:rPr>
        <w:t>Березняковский</w:t>
      </w:r>
      <w:proofErr w:type="spellEnd"/>
      <w:r w:rsidRPr="00530A75">
        <w:rPr>
          <w:rFonts w:ascii="Times New Roman" w:eastAsia="Times New Roman" w:hAnsi="Times New Roman" w:cs="Times New Roman"/>
          <w:sz w:val="28"/>
          <w:szCs w:val="28"/>
          <w:lang w:eastAsia="ru-RU"/>
        </w:rPr>
        <w:t xml:space="preserve"> ЛРЗ (бассейн р. Найбы) как с ЛРЗ этой же подгруппы (южная и юго-восточная - Охотский ЛРЗ), так и с ЛРЗ других подгрупп (Буюкловский </w:t>
      </w:r>
      <w:proofErr w:type="gramStart"/>
      <w:r w:rsidRPr="00530A75">
        <w:rPr>
          <w:rFonts w:ascii="Times New Roman" w:eastAsia="Times New Roman" w:hAnsi="Times New Roman" w:cs="Times New Roman"/>
          <w:sz w:val="28"/>
          <w:szCs w:val="28"/>
          <w:lang w:eastAsia="ru-RU"/>
        </w:rPr>
        <w:t>-в</w:t>
      </w:r>
      <w:proofErr w:type="gramEnd"/>
      <w:r w:rsidRPr="00530A75">
        <w:rPr>
          <w:rFonts w:ascii="Times New Roman" w:eastAsia="Times New Roman" w:hAnsi="Times New Roman" w:cs="Times New Roman"/>
          <w:sz w:val="28"/>
          <w:szCs w:val="28"/>
          <w:lang w:eastAsia="ru-RU"/>
        </w:rPr>
        <w:t xml:space="preserve">осточная). По-видимому, такая высокая интенсивность перевозок связана с отсутствием собственных возвратов кеты, что может быть следствием высокого браконьерского пресса, либо несовершенства технологии воспроизводства молоди на </w:t>
      </w:r>
      <w:proofErr w:type="spellStart"/>
      <w:r w:rsidRPr="00530A75">
        <w:rPr>
          <w:rFonts w:ascii="Times New Roman" w:eastAsia="Times New Roman" w:hAnsi="Times New Roman" w:cs="Times New Roman"/>
          <w:sz w:val="28"/>
          <w:szCs w:val="28"/>
          <w:lang w:eastAsia="ru-RU"/>
        </w:rPr>
        <w:t>найбинских</w:t>
      </w:r>
      <w:proofErr w:type="spellEnd"/>
      <w:r w:rsidRPr="00530A75">
        <w:rPr>
          <w:rFonts w:ascii="Times New Roman" w:eastAsia="Times New Roman" w:hAnsi="Times New Roman" w:cs="Times New Roman"/>
          <w:sz w:val="28"/>
          <w:szCs w:val="28"/>
          <w:lang w:eastAsia="ru-RU"/>
        </w:rPr>
        <w:t xml:space="preserve"> ЛРЗ. </w:t>
      </w:r>
    </w:p>
    <w:p w:rsidR="0054324B" w:rsidRPr="00530A75" w:rsidRDefault="0054324B" w:rsidP="00530A75">
      <w:pPr>
        <w:pStyle w:val="a4"/>
        <w:spacing w:line="276" w:lineRule="auto"/>
        <w:jc w:val="both"/>
        <w:rPr>
          <w:rFonts w:ascii="Times New Roman" w:eastAsia="Times New Roman" w:hAnsi="Times New Roman" w:cs="Times New Roman"/>
          <w:sz w:val="28"/>
          <w:szCs w:val="28"/>
          <w:lang w:eastAsia="ru-RU"/>
        </w:rPr>
      </w:pPr>
      <w:proofErr w:type="gramStart"/>
      <w:r w:rsidRPr="00530A75">
        <w:rPr>
          <w:rFonts w:ascii="Times New Roman" w:eastAsia="Times New Roman" w:hAnsi="Times New Roman" w:cs="Times New Roman"/>
          <w:sz w:val="28"/>
          <w:szCs w:val="28"/>
          <w:lang w:eastAsia="ru-RU"/>
        </w:rPr>
        <w:t xml:space="preserve">Нами было изучено две выборки с Соколовского ЛРЗ </w:t>
      </w:r>
      <w:smartTag w:uri="urn:schemas-microsoft-com:office:smarttags" w:element="metricconverter">
        <w:smartTagPr>
          <w:attr w:name="ProductID" w:val="2003 г"/>
        </w:smartTagPr>
        <w:r w:rsidRPr="00530A75">
          <w:rPr>
            <w:rFonts w:ascii="Times New Roman" w:eastAsia="Times New Roman" w:hAnsi="Times New Roman" w:cs="Times New Roman"/>
            <w:sz w:val="28"/>
            <w:szCs w:val="28"/>
            <w:lang w:eastAsia="ru-RU"/>
          </w:rPr>
          <w:t>2003 г</w:t>
        </w:r>
      </w:smartTag>
      <w:r w:rsidRPr="00530A75">
        <w:rPr>
          <w:rFonts w:ascii="Times New Roman" w:eastAsia="Times New Roman" w:hAnsi="Times New Roman" w:cs="Times New Roman"/>
          <w:sz w:val="28"/>
          <w:szCs w:val="28"/>
          <w:lang w:eastAsia="ru-RU"/>
        </w:rPr>
        <w:t xml:space="preserve">. и </w:t>
      </w:r>
      <w:smartTag w:uri="urn:schemas-microsoft-com:office:smarttags" w:element="metricconverter">
        <w:smartTagPr>
          <w:attr w:name="ProductID" w:val="2004 г"/>
        </w:smartTagPr>
        <w:r w:rsidRPr="00530A75">
          <w:rPr>
            <w:rFonts w:ascii="Times New Roman" w:eastAsia="Times New Roman" w:hAnsi="Times New Roman" w:cs="Times New Roman"/>
            <w:sz w:val="28"/>
            <w:szCs w:val="28"/>
            <w:lang w:eastAsia="ru-RU"/>
          </w:rPr>
          <w:t>2004 г</w:t>
        </w:r>
      </w:smartTag>
      <w:r w:rsidRPr="00530A75">
        <w:rPr>
          <w:rFonts w:ascii="Times New Roman" w:eastAsia="Times New Roman" w:hAnsi="Times New Roman" w:cs="Times New Roman"/>
          <w:sz w:val="28"/>
          <w:szCs w:val="28"/>
          <w:lang w:eastAsia="ru-RU"/>
        </w:rPr>
        <w:t xml:space="preserve">. и еще одна выборка из устья р. Найбы </w:t>
      </w:r>
      <w:smartTag w:uri="urn:schemas-microsoft-com:office:smarttags" w:element="metricconverter">
        <w:smartTagPr>
          <w:attr w:name="ProductID" w:val="2004 г"/>
        </w:smartTagPr>
        <w:r w:rsidRPr="00530A75">
          <w:rPr>
            <w:rFonts w:ascii="Times New Roman" w:eastAsia="Times New Roman" w:hAnsi="Times New Roman" w:cs="Times New Roman"/>
            <w:sz w:val="28"/>
            <w:szCs w:val="28"/>
            <w:lang w:eastAsia="ru-RU"/>
          </w:rPr>
          <w:t>2004 г</w:t>
        </w:r>
      </w:smartTag>
      <w:r w:rsidRPr="00530A75">
        <w:rPr>
          <w:rFonts w:ascii="Times New Roman" w:eastAsia="Times New Roman" w:hAnsi="Times New Roman" w:cs="Times New Roman"/>
          <w:sz w:val="28"/>
          <w:szCs w:val="28"/>
          <w:lang w:eastAsia="ru-RU"/>
        </w:rPr>
        <w:t xml:space="preserve">. (эти производители использовались </w:t>
      </w:r>
      <w:proofErr w:type="gramEnd"/>
    </w:p>
    <w:p w:rsidR="0054324B" w:rsidRPr="00530A75" w:rsidRDefault="0054324B" w:rsidP="00530A75">
      <w:pPr>
        <w:pStyle w:val="a4"/>
        <w:spacing w:line="276" w:lineRule="auto"/>
        <w:jc w:val="both"/>
        <w:rPr>
          <w:rFonts w:ascii="Times New Roman" w:eastAsia="Times New Roman" w:hAnsi="Times New Roman" w:cs="Times New Roman"/>
          <w:b/>
          <w:sz w:val="28"/>
          <w:szCs w:val="28"/>
          <w:lang w:eastAsia="ru-RU"/>
        </w:rPr>
      </w:pPr>
      <w:r w:rsidRPr="00530A75">
        <w:rPr>
          <w:rFonts w:ascii="Times New Roman" w:eastAsia="Times New Roman" w:hAnsi="Times New Roman" w:cs="Times New Roman"/>
          <w:sz w:val="28"/>
          <w:szCs w:val="28"/>
          <w:lang w:eastAsia="ru-RU"/>
        </w:rPr>
        <w:t xml:space="preserve">для закладки икры на </w:t>
      </w:r>
      <w:proofErr w:type="spellStart"/>
      <w:r w:rsidRPr="00530A75">
        <w:rPr>
          <w:rFonts w:ascii="Times New Roman" w:eastAsia="Times New Roman" w:hAnsi="Times New Roman" w:cs="Times New Roman"/>
          <w:sz w:val="28"/>
          <w:szCs w:val="28"/>
          <w:lang w:eastAsia="ru-RU"/>
        </w:rPr>
        <w:t>Березняковский</w:t>
      </w:r>
      <w:proofErr w:type="spellEnd"/>
      <w:r w:rsidRPr="00530A75">
        <w:rPr>
          <w:rFonts w:ascii="Times New Roman" w:eastAsia="Times New Roman" w:hAnsi="Times New Roman" w:cs="Times New Roman"/>
          <w:sz w:val="28"/>
          <w:szCs w:val="28"/>
          <w:lang w:eastAsia="ru-RU"/>
        </w:rPr>
        <w:t xml:space="preserve"> ЛРЗ). Данные выборки являются, в основном, первым возвратом от смешанной закладки 1998 г. и 1999 г. К сожалению, данные о возрасте рыб в выборках у нас отсутствуют. </w:t>
      </w:r>
      <w:proofErr w:type="gramStart"/>
      <w:r w:rsidRPr="00530A75">
        <w:rPr>
          <w:rFonts w:ascii="Times New Roman" w:eastAsia="Times New Roman" w:hAnsi="Times New Roman" w:cs="Times New Roman"/>
          <w:sz w:val="28"/>
          <w:szCs w:val="28"/>
          <w:lang w:eastAsia="ru-RU"/>
        </w:rPr>
        <w:t xml:space="preserve">Но, по аналогии с прошлыми исследованиями (Игнатьев, 2007) и по данным о возрасте рыбы </w:t>
      </w:r>
      <w:proofErr w:type="spellStart"/>
      <w:r w:rsidRPr="00530A75">
        <w:rPr>
          <w:rFonts w:ascii="Times New Roman" w:eastAsia="Times New Roman" w:hAnsi="Times New Roman" w:cs="Times New Roman"/>
          <w:sz w:val="28"/>
          <w:szCs w:val="28"/>
          <w:lang w:eastAsia="ru-RU"/>
        </w:rPr>
        <w:t>Таранайского</w:t>
      </w:r>
      <w:proofErr w:type="spellEnd"/>
      <w:r w:rsidRPr="00530A75">
        <w:rPr>
          <w:rFonts w:ascii="Times New Roman" w:eastAsia="Times New Roman" w:hAnsi="Times New Roman" w:cs="Times New Roman"/>
          <w:sz w:val="28"/>
          <w:szCs w:val="28"/>
          <w:lang w:eastAsia="ru-RU"/>
        </w:rPr>
        <w:t xml:space="preserve"> ЛРЗ 2003 г. (описано ниже) можно предположить, что основная возрастная категория возвратов южного и юго-восточного Сахалина - это 3+ и 4+, в небольшом количестве присутствует рыба 5+. В 1998 г. на Соколовском ЛРЗ было заложено 90% (12,7 млн.), а на </w:t>
      </w:r>
      <w:proofErr w:type="spellStart"/>
      <w:r w:rsidRPr="00530A75">
        <w:rPr>
          <w:rFonts w:ascii="Times New Roman" w:eastAsia="Times New Roman" w:hAnsi="Times New Roman" w:cs="Times New Roman"/>
          <w:sz w:val="28"/>
          <w:szCs w:val="28"/>
          <w:lang w:eastAsia="ru-RU"/>
        </w:rPr>
        <w:t>Березняковском</w:t>
      </w:r>
      <w:proofErr w:type="spellEnd"/>
      <w:r w:rsidRPr="00530A75">
        <w:rPr>
          <w:rFonts w:ascii="Times New Roman" w:eastAsia="Times New Roman" w:hAnsi="Times New Roman" w:cs="Times New Roman"/>
          <w:sz w:val="28"/>
          <w:szCs w:val="28"/>
          <w:lang w:eastAsia="ru-RU"/>
        </w:rPr>
        <w:t xml:space="preserve"> ЛРЗ - 100% (28,3 млн.) икры</w:t>
      </w:r>
      <w:proofErr w:type="gramEnd"/>
      <w:r w:rsidRPr="00530A75">
        <w:rPr>
          <w:rFonts w:ascii="Times New Roman" w:eastAsia="Times New Roman" w:hAnsi="Times New Roman" w:cs="Times New Roman"/>
          <w:sz w:val="28"/>
          <w:szCs w:val="28"/>
          <w:lang w:eastAsia="ru-RU"/>
        </w:rPr>
        <w:t xml:space="preserve"> с Охотского ЛРЗ. В 1999 г на Соколовском - 43% (12 млн.), на </w:t>
      </w:r>
      <w:proofErr w:type="spellStart"/>
      <w:r w:rsidRPr="00530A75">
        <w:rPr>
          <w:rFonts w:ascii="Times New Roman" w:eastAsia="Times New Roman" w:hAnsi="Times New Roman" w:cs="Times New Roman"/>
          <w:sz w:val="28"/>
          <w:szCs w:val="28"/>
          <w:lang w:eastAsia="ru-RU"/>
        </w:rPr>
        <w:t>Березняковском</w:t>
      </w:r>
      <w:proofErr w:type="spellEnd"/>
      <w:r w:rsidRPr="00530A75">
        <w:rPr>
          <w:rFonts w:ascii="Times New Roman" w:eastAsia="Times New Roman" w:hAnsi="Times New Roman" w:cs="Times New Roman"/>
          <w:sz w:val="28"/>
          <w:szCs w:val="28"/>
          <w:lang w:eastAsia="ru-RU"/>
        </w:rPr>
        <w:t xml:space="preserve"> -100% (22,5 млн.). </w:t>
      </w:r>
      <w:proofErr w:type="gramStart"/>
      <w:r w:rsidRPr="00530A75">
        <w:rPr>
          <w:rFonts w:ascii="Times New Roman" w:eastAsia="Times New Roman" w:hAnsi="Times New Roman" w:cs="Times New Roman"/>
          <w:b/>
          <w:sz w:val="28"/>
          <w:szCs w:val="28"/>
          <w:lang w:eastAsia="ru-RU"/>
        </w:rPr>
        <w:t>По-видимому</w:t>
      </w:r>
      <w:proofErr w:type="gramEnd"/>
      <w:r w:rsidRPr="00530A75">
        <w:rPr>
          <w:rFonts w:ascii="Times New Roman" w:eastAsia="Times New Roman" w:hAnsi="Times New Roman" w:cs="Times New Roman"/>
          <w:b/>
          <w:sz w:val="28"/>
          <w:szCs w:val="28"/>
          <w:lang w:eastAsia="ru-RU"/>
        </w:rPr>
        <w:t xml:space="preserve"> сходство выборок Соколовского и Охотского ЛРЗ как в 2003 </w:t>
      </w:r>
      <w:r w:rsidRPr="00530A75">
        <w:rPr>
          <w:rFonts w:ascii="Times New Roman" w:eastAsia="Times New Roman" w:hAnsi="Times New Roman" w:cs="Times New Roman"/>
          <w:b/>
          <w:sz w:val="28"/>
          <w:szCs w:val="28"/>
          <w:lang w:eastAsia="ru-RU"/>
        </w:rPr>
        <w:lastRenderedPageBreak/>
        <w:t xml:space="preserve">г., так и в 2004 г. обусловлено возвратом от смешанных закладок 1998 г. и 1999 г. на Соколовский ЛРЗ в 2003 и 2004 гг. </w:t>
      </w:r>
    </w:p>
    <w:p w:rsidR="0054324B" w:rsidRPr="00530A75" w:rsidRDefault="0054324B" w:rsidP="00530A75">
      <w:pPr>
        <w:pStyle w:val="a4"/>
        <w:spacing w:line="276" w:lineRule="auto"/>
        <w:jc w:val="both"/>
        <w:rPr>
          <w:rFonts w:ascii="Times New Roman" w:eastAsia="Times New Roman" w:hAnsi="Times New Roman" w:cs="Times New Roman"/>
          <w:sz w:val="28"/>
          <w:szCs w:val="28"/>
          <w:lang w:eastAsia="ru-RU"/>
        </w:rPr>
      </w:pPr>
      <w:r w:rsidRPr="00530A75">
        <w:rPr>
          <w:rFonts w:ascii="Times New Roman" w:eastAsia="Times New Roman" w:hAnsi="Times New Roman" w:cs="Times New Roman"/>
          <w:sz w:val="28"/>
          <w:szCs w:val="28"/>
          <w:lang w:eastAsia="ru-RU"/>
        </w:rPr>
        <w:t xml:space="preserve">В р. Найбу, начиная с 1994 г. и по 1999 г., завозилось ежегодно от 4 до 41 млн. шт. икры с </w:t>
      </w:r>
      <w:proofErr w:type="gramStart"/>
      <w:r w:rsidRPr="00530A75">
        <w:rPr>
          <w:rFonts w:ascii="Times New Roman" w:eastAsia="Times New Roman" w:hAnsi="Times New Roman" w:cs="Times New Roman"/>
          <w:sz w:val="28"/>
          <w:szCs w:val="28"/>
          <w:lang w:eastAsia="ru-RU"/>
        </w:rPr>
        <w:t>Охотского</w:t>
      </w:r>
      <w:proofErr w:type="gramEnd"/>
      <w:r w:rsidRPr="00530A75">
        <w:rPr>
          <w:rFonts w:ascii="Times New Roman" w:eastAsia="Times New Roman" w:hAnsi="Times New Roman" w:cs="Times New Roman"/>
          <w:sz w:val="28"/>
          <w:szCs w:val="28"/>
          <w:lang w:eastAsia="ru-RU"/>
        </w:rPr>
        <w:t xml:space="preserve"> ЛРЗ. То есть в выборке из устья р. Найбы 2004 г. основная масса рыбы была возвратом от смешанных закладок 1999 г. Соколовского и </w:t>
      </w:r>
      <w:proofErr w:type="spellStart"/>
      <w:r w:rsidRPr="00530A75">
        <w:rPr>
          <w:rFonts w:ascii="Times New Roman" w:eastAsia="Times New Roman" w:hAnsi="Times New Roman" w:cs="Times New Roman"/>
          <w:sz w:val="28"/>
          <w:szCs w:val="28"/>
          <w:lang w:eastAsia="ru-RU"/>
        </w:rPr>
        <w:t>Березняковского</w:t>
      </w:r>
      <w:proofErr w:type="spellEnd"/>
      <w:r w:rsidRPr="00530A75">
        <w:rPr>
          <w:rFonts w:ascii="Times New Roman" w:eastAsia="Times New Roman" w:hAnsi="Times New Roman" w:cs="Times New Roman"/>
          <w:sz w:val="28"/>
          <w:szCs w:val="28"/>
          <w:lang w:eastAsia="ru-RU"/>
        </w:rPr>
        <w:t xml:space="preserve"> ЛРЗ, что, по видимому, и проявилось в сходстве этой выборки с некоторыми выборками Охотского и Соколовского ЛРЗ. Учитывая, что на о. Сахалин 95% улова кеты обеспечивается деятельностью рыбоводных заводов (</w:t>
      </w:r>
      <w:proofErr w:type="spellStart"/>
      <w:r w:rsidRPr="00530A75">
        <w:rPr>
          <w:rFonts w:ascii="Times New Roman" w:eastAsia="Times New Roman" w:hAnsi="Times New Roman" w:cs="Times New Roman"/>
          <w:sz w:val="28"/>
          <w:szCs w:val="28"/>
          <w:lang w:eastAsia="ru-RU"/>
        </w:rPr>
        <w:t>Затулякин</w:t>
      </w:r>
      <w:proofErr w:type="spellEnd"/>
      <w:r w:rsidRPr="00530A75">
        <w:rPr>
          <w:rFonts w:ascii="Times New Roman" w:eastAsia="Times New Roman" w:hAnsi="Times New Roman" w:cs="Times New Roman"/>
          <w:sz w:val="28"/>
          <w:szCs w:val="28"/>
          <w:lang w:eastAsia="ru-RU"/>
        </w:rPr>
        <w:t xml:space="preserve">, 2004), то долей рыбы естественного воспроизводства в выборке из устья р. Найбы можно пренебречь. </w:t>
      </w:r>
    </w:p>
    <w:p w:rsidR="0054324B" w:rsidRPr="00530A75" w:rsidRDefault="0054324B" w:rsidP="00530A75">
      <w:pPr>
        <w:pStyle w:val="a4"/>
        <w:spacing w:line="276" w:lineRule="auto"/>
        <w:jc w:val="both"/>
        <w:rPr>
          <w:rFonts w:ascii="Times New Roman" w:eastAsia="Times New Roman" w:hAnsi="Times New Roman" w:cs="Times New Roman"/>
          <w:sz w:val="28"/>
          <w:szCs w:val="28"/>
          <w:lang w:eastAsia="ru-RU"/>
        </w:rPr>
      </w:pPr>
      <w:proofErr w:type="gramStart"/>
      <w:r w:rsidRPr="00530A75">
        <w:rPr>
          <w:rFonts w:ascii="Times New Roman" w:eastAsia="Times New Roman" w:hAnsi="Times New Roman" w:cs="Times New Roman"/>
          <w:sz w:val="28"/>
          <w:szCs w:val="28"/>
          <w:lang w:eastAsia="ru-RU"/>
        </w:rPr>
        <w:t xml:space="preserve">Как упоминалось выше, выборка с </w:t>
      </w:r>
      <w:proofErr w:type="spellStart"/>
      <w:r w:rsidRPr="00530A75">
        <w:rPr>
          <w:rFonts w:ascii="Times New Roman" w:eastAsia="Times New Roman" w:hAnsi="Times New Roman" w:cs="Times New Roman"/>
          <w:sz w:val="28"/>
          <w:szCs w:val="28"/>
          <w:lang w:eastAsia="ru-RU"/>
        </w:rPr>
        <w:t>Таранайского</w:t>
      </w:r>
      <w:proofErr w:type="spellEnd"/>
      <w:r w:rsidRPr="00530A75">
        <w:rPr>
          <w:rFonts w:ascii="Times New Roman" w:eastAsia="Times New Roman" w:hAnsi="Times New Roman" w:cs="Times New Roman"/>
          <w:sz w:val="28"/>
          <w:szCs w:val="28"/>
          <w:lang w:eastAsia="ru-RU"/>
        </w:rPr>
        <w:t xml:space="preserve"> ЛРЗ 2003 г. не отличается по частотам аллелей от выборок Охотского и Соколовского ЛРЗ 2003 г. Также не наблюдается достоверных различий средней наблюдаемой </w:t>
      </w:r>
      <w:proofErr w:type="spellStart"/>
      <w:r w:rsidRPr="00530A75">
        <w:rPr>
          <w:rFonts w:ascii="Times New Roman" w:eastAsia="Times New Roman" w:hAnsi="Times New Roman" w:cs="Times New Roman"/>
          <w:sz w:val="28"/>
          <w:szCs w:val="28"/>
          <w:lang w:eastAsia="ru-RU"/>
        </w:rPr>
        <w:t>гетерозиготности</w:t>
      </w:r>
      <w:proofErr w:type="spellEnd"/>
      <w:r w:rsidRPr="00530A75">
        <w:rPr>
          <w:rFonts w:ascii="Times New Roman" w:eastAsia="Times New Roman" w:hAnsi="Times New Roman" w:cs="Times New Roman"/>
          <w:sz w:val="28"/>
          <w:szCs w:val="28"/>
          <w:lang w:eastAsia="ru-RU"/>
        </w:rPr>
        <w:t xml:space="preserve"> и показателя ц между выборкой </w:t>
      </w:r>
      <w:proofErr w:type="spellStart"/>
      <w:r w:rsidRPr="00530A75">
        <w:rPr>
          <w:rFonts w:ascii="Times New Roman" w:eastAsia="Times New Roman" w:hAnsi="Times New Roman" w:cs="Times New Roman"/>
          <w:sz w:val="28"/>
          <w:szCs w:val="28"/>
          <w:lang w:eastAsia="ru-RU"/>
        </w:rPr>
        <w:t>Таранайского</w:t>
      </w:r>
      <w:proofErr w:type="spellEnd"/>
      <w:r w:rsidRPr="00530A75">
        <w:rPr>
          <w:rFonts w:ascii="Times New Roman" w:eastAsia="Times New Roman" w:hAnsi="Times New Roman" w:cs="Times New Roman"/>
          <w:sz w:val="28"/>
          <w:szCs w:val="28"/>
          <w:lang w:eastAsia="ru-RU"/>
        </w:rPr>
        <w:t xml:space="preserve"> ЛРЗ и выборками юго-западного Сахалина. </w:t>
      </w:r>
      <w:proofErr w:type="gramEnd"/>
    </w:p>
    <w:p w:rsidR="0054324B" w:rsidRPr="00530A75" w:rsidRDefault="0054324B" w:rsidP="00530A75">
      <w:pPr>
        <w:pStyle w:val="a4"/>
        <w:spacing w:line="276" w:lineRule="auto"/>
        <w:jc w:val="both"/>
        <w:rPr>
          <w:rFonts w:ascii="Times New Roman" w:eastAsia="Times New Roman" w:hAnsi="Times New Roman" w:cs="Times New Roman"/>
          <w:sz w:val="28"/>
          <w:szCs w:val="28"/>
          <w:lang w:eastAsia="ru-RU"/>
        </w:rPr>
      </w:pPr>
      <w:proofErr w:type="gramStart"/>
      <w:r w:rsidRPr="00530A75">
        <w:rPr>
          <w:rFonts w:ascii="Times New Roman" w:eastAsia="Times New Roman" w:hAnsi="Times New Roman" w:cs="Times New Roman"/>
          <w:b/>
          <w:sz w:val="28"/>
          <w:szCs w:val="28"/>
          <w:lang w:eastAsia="ru-RU"/>
        </w:rPr>
        <w:t xml:space="preserve">Кета, вернувшаяся на </w:t>
      </w:r>
      <w:proofErr w:type="spellStart"/>
      <w:r w:rsidRPr="00530A75">
        <w:rPr>
          <w:rFonts w:ascii="Times New Roman" w:eastAsia="Times New Roman" w:hAnsi="Times New Roman" w:cs="Times New Roman"/>
          <w:b/>
          <w:sz w:val="28"/>
          <w:szCs w:val="28"/>
          <w:lang w:eastAsia="ru-RU"/>
        </w:rPr>
        <w:t>Таранайский</w:t>
      </w:r>
      <w:proofErr w:type="spellEnd"/>
      <w:r w:rsidRPr="00530A75">
        <w:rPr>
          <w:rFonts w:ascii="Times New Roman" w:eastAsia="Times New Roman" w:hAnsi="Times New Roman" w:cs="Times New Roman"/>
          <w:b/>
          <w:sz w:val="28"/>
          <w:szCs w:val="28"/>
          <w:lang w:eastAsia="ru-RU"/>
        </w:rPr>
        <w:t xml:space="preserve"> ЛРЗ в 2003 г., является возвратом от смешанной закладки 1998 г. Тогда на инкубацию было заложено 51% икры от общей закладки с Охотского ЛРЗ (южная и юго-восточная подгруппа) и 37% с юго-западной подгруппы (Афанасьев и др., 2006).</w:t>
      </w:r>
      <w:proofErr w:type="gramEnd"/>
      <w:r w:rsidRPr="00530A75">
        <w:rPr>
          <w:rFonts w:ascii="Times New Roman" w:eastAsia="Times New Roman" w:hAnsi="Times New Roman" w:cs="Times New Roman"/>
          <w:sz w:val="28"/>
          <w:szCs w:val="28"/>
          <w:lang w:eastAsia="ru-RU"/>
        </w:rPr>
        <w:t xml:space="preserve"> Возрастной состав этой выборки представлен в основном возрастом 4+ (за редким исключением). Данные о смешанном возврате подтверждаются и результатом теста на принадлежность к популяции (программа ОепеС1а$52 (Р1гу е</w:t>
      </w:r>
      <w:proofErr w:type="gramStart"/>
      <w:r w:rsidRPr="00530A75">
        <w:rPr>
          <w:rFonts w:ascii="Times New Roman" w:eastAsia="Times New Roman" w:hAnsi="Times New Roman" w:cs="Times New Roman"/>
          <w:sz w:val="28"/>
          <w:szCs w:val="28"/>
          <w:lang w:eastAsia="ru-RU"/>
        </w:rPr>
        <w:t>1</w:t>
      </w:r>
      <w:proofErr w:type="gramEnd"/>
      <w:r w:rsidRPr="00530A75">
        <w:rPr>
          <w:rFonts w:ascii="Times New Roman" w:eastAsia="Times New Roman" w:hAnsi="Times New Roman" w:cs="Times New Roman"/>
          <w:sz w:val="28"/>
          <w:szCs w:val="28"/>
          <w:lang w:eastAsia="ru-RU"/>
        </w:rPr>
        <w:t xml:space="preserve"> а1., 2004)). Тестирование показало, что данная выборка состоит на 32% из рыб юго-западной подгруппы, на 58% из рыб южной и юго-восточной подгруппы и на 10% рыб других подгрупп. Выборка с </w:t>
      </w:r>
      <w:proofErr w:type="spellStart"/>
      <w:r w:rsidRPr="00530A75">
        <w:rPr>
          <w:rFonts w:ascii="Times New Roman" w:eastAsia="Times New Roman" w:hAnsi="Times New Roman" w:cs="Times New Roman"/>
          <w:sz w:val="28"/>
          <w:szCs w:val="28"/>
          <w:lang w:eastAsia="ru-RU"/>
        </w:rPr>
        <w:t>Таранайского</w:t>
      </w:r>
      <w:proofErr w:type="spellEnd"/>
      <w:r w:rsidRPr="00530A75">
        <w:rPr>
          <w:rFonts w:ascii="Times New Roman" w:eastAsia="Times New Roman" w:hAnsi="Times New Roman" w:cs="Times New Roman"/>
          <w:sz w:val="28"/>
          <w:szCs w:val="28"/>
          <w:lang w:eastAsia="ru-RU"/>
        </w:rPr>
        <w:t xml:space="preserve"> ЛРЗ 2004 г. показывает меньшую долю рыб юго-западной подгруппы - 20%, доля рыб южной и юго-восточной подгруппы - 54%, и других подгрупп -26%. </w:t>
      </w:r>
    </w:p>
    <w:p w:rsidR="0054324B" w:rsidRPr="00530A75" w:rsidRDefault="0054324B" w:rsidP="00530A75">
      <w:pPr>
        <w:pStyle w:val="a4"/>
        <w:spacing w:line="276" w:lineRule="auto"/>
        <w:jc w:val="both"/>
        <w:rPr>
          <w:rFonts w:ascii="Times New Roman" w:eastAsia="Times New Roman" w:hAnsi="Times New Roman" w:cs="Times New Roman"/>
          <w:sz w:val="28"/>
          <w:szCs w:val="28"/>
          <w:lang w:eastAsia="ru-RU"/>
        </w:rPr>
      </w:pPr>
      <w:r w:rsidRPr="00530A75">
        <w:rPr>
          <w:rFonts w:ascii="Times New Roman" w:eastAsia="Times New Roman" w:hAnsi="Times New Roman" w:cs="Times New Roman"/>
          <w:sz w:val="28"/>
          <w:szCs w:val="28"/>
          <w:lang w:eastAsia="ru-RU"/>
        </w:rPr>
        <w:t xml:space="preserve">Анализ межрайонных перевозок икры. </w:t>
      </w:r>
    </w:p>
    <w:p w:rsidR="0054324B" w:rsidRPr="00530A75" w:rsidRDefault="0054324B" w:rsidP="00530A75">
      <w:pPr>
        <w:pStyle w:val="a4"/>
        <w:spacing w:line="276" w:lineRule="auto"/>
        <w:jc w:val="both"/>
        <w:rPr>
          <w:rFonts w:ascii="Times New Roman" w:eastAsia="Times New Roman" w:hAnsi="Times New Roman" w:cs="Times New Roman"/>
          <w:sz w:val="28"/>
          <w:szCs w:val="28"/>
          <w:lang w:eastAsia="ru-RU"/>
        </w:rPr>
      </w:pPr>
      <w:r w:rsidRPr="00530A75">
        <w:rPr>
          <w:rFonts w:ascii="Times New Roman" w:eastAsia="Times New Roman" w:hAnsi="Times New Roman" w:cs="Times New Roman"/>
          <w:sz w:val="28"/>
          <w:szCs w:val="28"/>
          <w:lang w:eastAsia="ru-RU"/>
        </w:rPr>
        <w:t xml:space="preserve">Перевозки между выделенными комплексами осуществлялись в течение всего периода существования заводов, но, несмотря на это, дифференциация между комплексами популяций сохраняется. Возвраты от большинства ранних перевозок не захвачены нашими выборками. Но некоторые из исследованных выборок </w:t>
      </w:r>
    </w:p>
    <w:p w:rsidR="0054324B" w:rsidRPr="00530A75" w:rsidRDefault="0054324B" w:rsidP="00530A75">
      <w:pPr>
        <w:pStyle w:val="a4"/>
        <w:spacing w:line="276" w:lineRule="auto"/>
        <w:jc w:val="both"/>
        <w:rPr>
          <w:rFonts w:ascii="Times New Roman" w:eastAsia="Times New Roman" w:hAnsi="Times New Roman" w:cs="Times New Roman"/>
          <w:sz w:val="28"/>
          <w:szCs w:val="28"/>
          <w:lang w:eastAsia="ru-RU"/>
        </w:rPr>
      </w:pPr>
      <w:r w:rsidRPr="00530A75">
        <w:rPr>
          <w:rFonts w:ascii="Times New Roman" w:eastAsia="Times New Roman" w:hAnsi="Times New Roman" w:cs="Times New Roman"/>
          <w:sz w:val="28"/>
          <w:szCs w:val="28"/>
          <w:lang w:eastAsia="ru-RU"/>
        </w:rPr>
        <w:t xml:space="preserve">являются как первыми, так и вторыми возвратами от некоторых перевозок. Это </w:t>
      </w:r>
      <w:proofErr w:type="gramStart"/>
      <w:r w:rsidRPr="00530A75">
        <w:rPr>
          <w:rFonts w:ascii="Times New Roman" w:eastAsia="Times New Roman" w:hAnsi="Times New Roman" w:cs="Times New Roman"/>
          <w:sz w:val="28"/>
          <w:szCs w:val="28"/>
          <w:lang w:eastAsia="ru-RU"/>
        </w:rPr>
        <w:t>-у</w:t>
      </w:r>
      <w:proofErr w:type="gramEnd"/>
      <w:r w:rsidRPr="00530A75">
        <w:rPr>
          <w:rFonts w:ascii="Times New Roman" w:eastAsia="Times New Roman" w:hAnsi="Times New Roman" w:cs="Times New Roman"/>
          <w:sz w:val="28"/>
          <w:szCs w:val="28"/>
          <w:lang w:eastAsia="ru-RU"/>
        </w:rPr>
        <w:t xml:space="preserve">же неоднократно </w:t>
      </w:r>
      <w:proofErr w:type="spellStart"/>
      <w:r w:rsidRPr="00530A75">
        <w:rPr>
          <w:rFonts w:ascii="Times New Roman" w:eastAsia="Times New Roman" w:hAnsi="Times New Roman" w:cs="Times New Roman"/>
          <w:sz w:val="28"/>
          <w:szCs w:val="28"/>
          <w:lang w:eastAsia="ru-RU"/>
        </w:rPr>
        <w:t>упоминавшиеся</w:t>
      </w:r>
      <w:proofErr w:type="spellEnd"/>
      <w:r w:rsidRPr="00530A75">
        <w:rPr>
          <w:rFonts w:ascii="Times New Roman" w:eastAsia="Times New Roman" w:hAnsi="Times New Roman" w:cs="Times New Roman"/>
          <w:sz w:val="28"/>
          <w:szCs w:val="28"/>
          <w:lang w:eastAsia="ru-RU"/>
        </w:rPr>
        <w:t xml:space="preserve"> выборки </w:t>
      </w:r>
      <w:proofErr w:type="spellStart"/>
      <w:r w:rsidRPr="00530A75">
        <w:rPr>
          <w:rFonts w:ascii="Times New Roman" w:eastAsia="Times New Roman" w:hAnsi="Times New Roman" w:cs="Times New Roman"/>
          <w:sz w:val="28"/>
          <w:szCs w:val="28"/>
          <w:lang w:eastAsia="ru-RU"/>
        </w:rPr>
        <w:t>Таранайского</w:t>
      </w:r>
      <w:proofErr w:type="spellEnd"/>
      <w:r w:rsidRPr="00530A75">
        <w:rPr>
          <w:rFonts w:ascii="Times New Roman" w:eastAsia="Times New Roman" w:hAnsi="Times New Roman" w:cs="Times New Roman"/>
          <w:sz w:val="28"/>
          <w:szCs w:val="28"/>
          <w:lang w:eastAsia="ru-RU"/>
        </w:rPr>
        <w:t xml:space="preserve"> ЛРЗ 2003 г. и 2004 г. Последняя выборка содержит 34% рыб возраста 3+ и 12% рыб возраста 5+ (данные </w:t>
      </w:r>
      <w:proofErr w:type="spellStart"/>
      <w:r w:rsidRPr="00530A75">
        <w:rPr>
          <w:rFonts w:ascii="Times New Roman" w:eastAsia="Times New Roman" w:hAnsi="Times New Roman" w:cs="Times New Roman"/>
          <w:sz w:val="28"/>
          <w:szCs w:val="28"/>
          <w:lang w:eastAsia="ru-RU"/>
        </w:rPr>
        <w:t>Сахалинрыбвода</w:t>
      </w:r>
      <w:proofErr w:type="spellEnd"/>
      <w:r w:rsidRPr="00530A75">
        <w:rPr>
          <w:rFonts w:ascii="Times New Roman" w:eastAsia="Times New Roman" w:hAnsi="Times New Roman" w:cs="Times New Roman"/>
          <w:sz w:val="28"/>
          <w:szCs w:val="28"/>
          <w:lang w:eastAsia="ru-RU"/>
        </w:rPr>
        <w:t xml:space="preserve">). Рыба возраста 3+ является возвратом от смешанной закладки 2000г.: тогда 63% икры было завезено с </w:t>
      </w:r>
      <w:r w:rsidRPr="00530A75">
        <w:rPr>
          <w:rFonts w:ascii="Times New Roman" w:eastAsia="Times New Roman" w:hAnsi="Times New Roman" w:cs="Times New Roman"/>
          <w:sz w:val="28"/>
          <w:szCs w:val="28"/>
          <w:lang w:eastAsia="ru-RU"/>
        </w:rPr>
        <w:lastRenderedPageBreak/>
        <w:t xml:space="preserve">Ясноморского ЛРЗ. </w:t>
      </w:r>
      <w:r w:rsidRPr="00530A75">
        <w:rPr>
          <w:rFonts w:ascii="Times New Roman" w:eastAsia="Times New Roman" w:hAnsi="Times New Roman" w:cs="Times New Roman"/>
          <w:b/>
          <w:sz w:val="28"/>
          <w:szCs w:val="28"/>
          <w:lang w:eastAsia="ru-RU"/>
        </w:rPr>
        <w:t xml:space="preserve">Таким образом, 26% рыб в выборке с </w:t>
      </w:r>
      <w:proofErr w:type="spellStart"/>
      <w:r w:rsidRPr="00530A75">
        <w:rPr>
          <w:rFonts w:ascii="Times New Roman" w:eastAsia="Times New Roman" w:hAnsi="Times New Roman" w:cs="Times New Roman"/>
          <w:b/>
          <w:sz w:val="28"/>
          <w:szCs w:val="28"/>
          <w:lang w:eastAsia="ru-RU"/>
        </w:rPr>
        <w:t>Таранайского</w:t>
      </w:r>
      <w:proofErr w:type="spellEnd"/>
      <w:r w:rsidRPr="00530A75">
        <w:rPr>
          <w:rFonts w:ascii="Times New Roman" w:eastAsia="Times New Roman" w:hAnsi="Times New Roman" w:cs="Times New Roman"/>
          <w:b/>
          <w:sz w:val="28"/>
          <w:szCs w:val="28"/>
          <w:lang w:eastAsia="ru-RU"/>
        </w:rPr>
        <w:t xml:space="preserve"> ЛРЗ должно иметь юго-западное происхождение. </w:t>
      </w:r>
      <w:r w:rsidRPr="00530A75">
        <w:rPr>
          <w:rFonts w:ascii="Times New Roman" w:eastAsia="Times New Roman" w:hAnsi="Times New Roman" w:cs="Times New Roman"/>
          <w:sz w:val="28"/>
          <w:szCs w:val="28"/>
          <w:lang w:eastAsia="ru-RU"/>
        </w:rPr>
        <w:t>По результатам тестирования (программа ОепС1азз2 (Р1гу е</w:t>
      </w:r>
      <w:proofErr w:type="gramStart"/>
      <w:r w:rsidRPr="00530A75">
        <w:rPr>
          <w:rFonts w:ascii="Times New Roman" w:eastAsia="Times New Roman" w:hAnsi="Times New Roman" w:cs="Times New Roman"/>
          <w:sz w:val="28"/>
          <w:szCs w:val="28"/>
          <w:lang w:eastAsia="ru-RU"/>
        </w:rPr>
        <w:t>1</w:t>
      </w:r>
      <w:proofErr w:type="gramEnd"/>
      <w:r w:rsidRPr="00530A75">
        <w:rPr>
          <w:rFonts w:ascii="Times New Roman" w:eastAsia="Times New Roman" w:hAnsi="Times New Roman" w:cs="Times New Roman"/>
          <w:sz w:val="28"/>
          <w:szCs w:val="28"/>
          <w:lang w:eastAsia="ru-RU"/>
        </w:rPr>
        <w:t xml:space="preserve"> а1., 2004)), данная выборка состоит из 20% рыб с юго-западного Сахалина. </w:t>
      </w:r>
    </w:p>
    <w:p w:rsidR="00294AAF" w:rsidRPr="00530A75" w:rsidRDefault="0054324B" w:rsidP="00530A75">
      <w:pPr>
        <w:pStyle w:val="a4"/>
        <w:spacing w:line="276" w:lineRule="auto"/>
        <w:jc w:val="both"/>
        <w:rPr>
          <w:rFonts w:ascii="Times New Roman" w:eastAsia="Times New Roman" w:hAnsi="Times New Roman" w:cs="Times New Roman"/>
          <w:sz w:val="28"/>
          <w:szCs w:val="28"/>
          <w:lang w:eastAsia="ru-RU"/>
        </w:rPr>
      </w:pPr>
      <w:r w:rsidRPr="00530A75">
        <w:rPr>
          <w:rFonts w:ascii="Times New Roman" w:eastAsia="Times New Roman" w:hAnsi="Times New Roman" w:cs="Times New Roman"/>
          <w:sz w:val="28"/>
          <w:szCs w:val="28"/>
          <w:lang w:eastAsia="ru-RU"/>
        </w:rPr>
        <w:t>Выборка с Соколовского ЛРЗ 2004 г. является вторым возвратом от смешанной закладки 1994 г. (было заложено 52% икры с восточного Сахалина) и содержит примесь рыб возраста 3+ от смешанной закладки 2000 г. (84% с восточного Сахалина)</w:t>
      </w:r>
      <w:proofErr w:type="gramStart"/>
      <w:r w:rsidRPr="00530A75">
        <w:rPr>
          <w:rFonts w:ascii="Times New Roman" w:eastAsia="Times New Roman" w:hAnsi="Times New Roman" w:cs="Times New Roman"/>
          <w:sz w:val="28"/>
          <w:szCs w:val="28"/>
          <w:lang w:eastAsia="ru-RU"/>
        </w:rPr>
        <w:t>.</w:t>
      </w:r>
      <w:r w:rsidR="00363BC6" w:rsidRPr="00530A75">
        <w:rPr>
          <w:rFonts w:ascii="Times New Roman" w:eastAsia="Times New Roman" w:hAnsi="Times New Roman" w:cs="Times New Roman"/>
          <w:sz w:val="28"/>
          <w:szCs w:val="28"/>
          <w:lang w:eastAsia="ru-RU"/>
        </w:rPr>
        <w:t>»</w:t>
      </w:r>
      <w:proofErr w:type="gramEnd"/>
    </w:p>
    <w:p w:rsidR="00363BC6" w:rsidRDefault="00363BC6" w:rsidP="00530A75">
      <w:pPr>
        <w:spacing w:before="100" w:beforeAutospacing="1" w:after="100" w:afterAutospacing="1"/>
        <w:rPr>
          <w:rFonts w:ascii="Times New Roman" w:eastAsia="Times New Roman" w:hAnsi="Times New Roman" w:cs="Times New Roman"/>
          <w:sz w:val="24"/>
          <w:szCs w:val="24"/>
          <w:lang w:eastAsia="ru-RU"/>
        </w:rPr>
      </w:pPr>
      <w:r w:rsidRPr="00530A75">
        <w:rPr>
          <w:rFonts w:ascii="Times New Roman" w:eastAsia="Times New Roman" w:hAnsi="Times New Roman" w:cs="Times New Roman"/>
          <w:sz w:val="28"/>
          <w:szCs w:val="28"/>
          <w:lang w:eastAsia="ru-RU"/>
        </w:rPr>
        <w:t xml:space="preserve">      Таким образом, </w:t>
      </w:r>
      <w:r w:rsidR="007D07EC">
        <w:rPr>
          <w:rFonts w:ascii="Times New Roman" w:eastAsia="Times New Roman" w:hAnsi="Times New Roman" w:cs="Times New Roman"/>
          <w:sz w:val="28"/>
          <w:szCs w:val="28"/>
          <w:lang w:eastAsia="ru-RU"/>
        </w:rPr>
        <w:t xml:space="preserve">по нашему мнению, </w:t>
      </w:r>
      <w:r w:rsidRPr="00530A75">
        <w:rPr>
          <w:rFonts w:ascii="Times New Roman" w:eastAsia="Times New Roman" w:hAnsi="Times New Roman" w:cs="Times New Roman"/>
          <w:sz w:val="28"/>
          <w:szCs w:val="28"/>
          <w:lang w:eastAsia="ru-RU"/>
        </w:rPr>
        <w:t xml:space="preserve">если и производить перевозку икры на </w:t>
      </w:r>
      <w:proofErr w:type="spellStart"/>
      <w:r w:rsidRPr="00530A75">
        <w:rPr>
          <w:rFonts w:ascii="Times New Roman" w:eastAsia="Times New Roman" w:hAnsi="Times New Roman" w:cs="Times New Roman"/>
          <w:sz w:val="28"/>
          <w:szCs w:val="28"/>
          <w:lang w:eastAsia="ru-RU"/>
        </w:rPr>
        <w:t>найбинские</w:t>
      </w:r>
      <w:proofErr w:type="spellEnd"/>
      <w:r w:rsidRPr="00530A75">
        <w:rPr>
          <w:rFonts w:ascii="Times New Roman" w:eastAsia="Times New Roman" w:hAnsi="Times New Roman" w:cs="Times New Roman"/>
          <w:sz w:val="28"/>
          <w:szCs w:val="28"/>
          <w:lang w:eastAsia="ru-RU"/>
        </w:rPr>
        <w:t xml:space="preserve"> заводы, то с близко </w:t>
      </w:r>
      <w:proofErr w:type="gramStart"/>
      <w:r w:rsidRPr="00530A75">
        <w:rPr>
          <w:rFonts w:ascii="Times New Roman" w:eastAsia="Times New Roman" w:hAnsi="Times New Roman" w:cs="Times New Roman"/>
          <w:sz w:val="28"/>
          <w:szCs w:val="28"/>
          <w:lang w:eastAsia="ru-RU"/>
        </w:rPr>
        <w:t>популяционного</w:t>
      </w:r>
      <w:proofErr w:type="gramEnd"/>
      <w:r w:rsidRPr="00530A75">
        <w:rPr>
          <w:rFonts w:ascii="Times New Roman" w:eastAsia="Times New Roman" w:hAnsi="Times New Roman" w:cs="Times New Roman"/>
          <w:sz w:val="28"/>
          <w:szCs w:val="28"/>
          <w:lang w:eastAsia="ru-RU"/>
        </w:rPr>
        <w:t xml:space="preserve"> Охотского ЛРЗ</w:t>
      </w:r>
      <w:r>
        <w:rPr>
          <w:rFonts w:ascii="Times New Roman" w:eastAsia="Times New Roman" w:hAnsi="Times New Roman" w:cs="Times New Roman"/>
          <w:sz w:val="24"/>
          <w:szCs w:val="24"/>
          <w:lang w:eastAsia="ru-RU"/>
        </w:rPr>
        <w:t xml:space="preserve">. </w:t>
      </w:r>
    </w:p>
    <w:p w:rsidR="00363BC6" w:rsidRPr="00363BC6" w:rsidRDefault="00363BC6" w:rsidP="00363BC6">
      <w:pPr>
        <w:spacing w:after="0" w:line="240" w:lineRule="auto"/>
        <w:ind w:left="720"/>
        <w:jc w:val="both"/>
        <w:rPr>
          <w:rFonts w:ascii="Times New Roman" w:eastAsia="Times New Roman" w:hAnsi="Times New Roman" w:cs="Times New Roman"/>
          <w:sz w:val="28"/>
          <w:szCs w:val="28"/>
          <w:lang w:eastAsia="ru-RU"/>
        </w:rPr>
      </w:pPr>
      <w:r w:rsidRPr="00363BC6">
        <w:rPr>
          <w:rFonts w:ascii="Times New Roman" w:eastAsia="Times New Roman" w:hAnsi="Times New Roman" w:cs="Times New Roman"/>
          <w:sz w:val="28"/>
          <w:szCs w:val="28"/>
          <w:lang w:eastAsia="ru-RU"/>
        </w:rPr>
        <w:t>С уважением,</w:t>
      </w:r>
    </w:p>
    <w:p w:rsidR="00363BC6" w:rsidRPr="00363BC6" w:rsidRDefault="00363BC6" w:rsidP="00363BC6">
      <w:pPr>
        <w:spacing w:after="0" w:line="240" w:lineRule="auto"/>
        <w:ind w:left="720"/>
        <w:jc w:val="both"/>
        <w:rPr>
          <w:rFonts w:ascii="Times New Roman" w:eastAsia="Times New Roman" w:hAnsi="Times New Roman" w:cs="Times New Roman"/>
          <w:sz w:val="28"/>
          <w:szCs w:val="28"/>
          <w:lang w:eastAsia="ru-RU"/>
        </w:rPr>
      </w:pPr>
      <w:r w:rsidRPr="00363BC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noProof/>
          <w:sz w:val="28"/>
          <w:szCs w:val="28"/>
          <w:lang w:eastAsia="ru-RU"/>
        </w:rPr>
        <w:drawing>
          <wp:inline distT="0" distB="0" distL="0" distR="0">
            <wp:extent cx="2020570" cy="7073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20570" cy="707390"/>
                    </a:xfrm>
                    <a:prstGeom prst="rect">
                      <a:avLst/>
                    </a:prstGeom>
                    <a:noFill/>
                  </pic:spPr>
                </pic:pic>
              </a:graphicData>
            </a:graphic>
          </wp:inline>
        </w:drawing>
      </w:r>
    </w:p>
    <w:p w:rsidR="00363BC6" w:rsidRPr="00363BC6" w:rsidRDefault="00363BC6" w:rsidP="00363BC6">
      <w:pPr>
        <w:spacing w:after="0" w:line="240" w:lineRule="auto"/>
        <w:ind w:left="720"/>
        <w:jc w:val="both"/>
        <w:rPr>
          <w:rFonts w:ascii="Times New Roman" w:eastAsia="Times New Roman" w:hAnsi="Times New Roman" w:cs="Times New Roman"/>
          <w:sz w:val="28"/>
          <w:szCs w:val="28"/>
          <w:lang w:eastAsia="ru-RU"/>
        </w:rPr>
      </w:pPr>
      <w:r w:rsidRPr="00363BC6">
        <w:rPr>
          <w:rFonts w:ascii="Times New Roman" w:eastAsia="Times New Roman" w:hAnsi="Times New Roman" w:cs="Times New Roman"/>
          <w:sz w:val="28"/>
          <w:szCs w:val="28"/>
          <w:lang w:eastAsia="ru-RU"/>
        </w:rPr>
        <w:t>Д.В. Матвеев</w:t>
      </w:r>
    </w:p>
    <w:p w:rsidR="00363BC6" w:rsidRPr="00363BC6" w:rsidRDefault="00363BC6" w:rsidP="00363BC6">
      <w:pPr>
        <w:spacing w:after="0" w:line="240" w:lineRule="auto"/>
        <w:ind w:left="720"/>
        <w:jc w:val="both"/>
        <w:rPr>
          <w:rFonts w:ascii="Times New Roman" w:eastAsia="Times New Roman" w:hAnsi="Times New Roman" w:cs="Times New Roman"/>
          <w:sz w:val="28"/>
          <w:szCs w:val="28"/>
          <w:lang w:eastAsia="ru-RU"/>
        </w:rPr>
      </w:pPr>
      <w:r w:rsidRPr="00363BC6">
        <w:rPr>
          <w:rFonts w:ascii="Times New Roman" w:eastAsia="Times New Roman" w:hAnsi="Times New Roman" w:cs="Times New Roman"/>
          <w:sz w:val="28"/>
          <w:szCs w:val="28"/>
          <w:lang w:eastAsia="ru-RU"/>
        </w:rPr>
        <w:t xml:space="preserve">Президент НКО АРС   </w:t>
      </w:r>
    </w:p>
    <w:p w:rsidR="00363BC6" w:rsidRPr="00A9064B" w:rsidRDefault="00363BC6" w:rsidP="0054324B">
      <w:pPr>
        <w:spacing w:before="100" w:beforeAutospacing="1" w:after="100" w:afterAutospacing="1" w:line="240" w:lineRule="auto"/>
        <w:rPr>
          <w:rFonts w:ascii="Times New Roman" w:eastAsia="Times New Roman" w:hAnsi="Times New Roman" w:cs="Times New Roman"/>
          <w:sz w:val="24"/>
          <w:szCs w:val="24"/>
          <w:lang w:eastAsia="ru-RU"/>
        </w:rPr>
      </w:pPr>
    </w:p>
    <w:p w:rsidR="00294AAF" w:rsidRPr="00A9064B" w:rsidRDefault="00294AAF" w:rsidP="00294AAF">
      <w:pPr>
        <w:spacing w:before="100" w:beforeAutospacing="1" w:after="100" w:afterAutospacing="1" w:line="240" w:lineRule="auto"/>
        <w:rPr>
          <w:rFonts w:ascii="Times New Roman" w:eastAsia="Times New Roman" w:hAnsi="Times New Roman" w:cs="Times New Roman"/>
          <w:sz w:val="24"/>
          <w:szCs w:val="24"/>
          <w:lang w:eastAsia="ru-RU"/>
        </w:rPr>
      </w:pPr>
    </w:p>
    <w:p w:rsidR="00AB2FD0" w:rsidRDefault="00AB2FD0" w:rsidP="00AB0776">
      <w:pPr>
        <w:pStyle w:val="a4"/>
      </w:pPr>
    </w:p>
    <w:p w:rsidR="00D1699D" w:rsidRDefault="00D1699D" w:rsidP="00AB0776">
      <w:pPr>
        <w:pStyle w:val="a4"/>
      </w:pPr>
    </w:p>
    <w:p w:rsidR="00BA31C8" w:rsidRPr="00651928" w:rsidRDefault="00BA31C8" w:rsidP="006809F0">
      <w:pPr>
        <w:spacing w:before="100" w:beforeAutospacing="1" w:after="100" w:afterAutospacing="1" w:line="240" w:lineRule="auto"/>
        <w:rPr>
          <w:rFonts w:ascii="Times New Roman" w:eastAsia="Times New Roman" w:hAnsi="Times New Roman" w:cs="Times New Roman"/>
          <w:sz w:val="24"/>
          <w:szCs w:val="24"/>
          <w:lang w:eastAsia="ru-RU"/>
        </w:rPr>
      </w:pPr>
    </w:p>
    <w:p w:rsidR="00A85501" w:rsidRDefault="00A85501"/>
    <w:sectPr w:rsidR="00A85501" w:rsidSect="00F11096">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1B1126"/>
    <w:multiLevelType w:val="multilevel"/>
    <w:tmpl w:val="188068A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328"/>
    <w:rsid w:val="00294AAF"/>
    <w:rsid w:val="00363BC6"/>
    <w:rsid w:val="00530A75"/>
    <w:rsid w:val="0054324B"/>
    <w:rsid w:val="005D48B0"/>
    <w:rsid w:val="006809F0"/>
    <w:rsid w:val="007D07EC"/>
    <w:rsid w:val="009552D8"/>
    <w:rsid w:val="00A85501"/>
    <w:rsid w:val="00AB0776"/>
    <w:rsid w:val="00AB2FD0"/>
    <w:rsid w:val="00BA31C8"/>
    <w:rsid w:val="00D1699D"/>
    <w:rsid w:val="00EC4DDF"/>
    <w:rsid w:val="00F11096"/>
    <w:rsid w:val="00F95328"/>
    <w:rsid w:val="00FD1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A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A31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BA31C8"/>
    <w:pPr>
      <w:spacing w:after="0" w:line="240" w:lineRule="auto"/>
    </w:pPr>
  </w:style>
  <w:style w:type="paragraph" w:styleId="a5">
    <w:name w:val="Balloon Text"/>
    <w:basedOn w:val="a"/>
    <w:link w:val="a6"/>
    <w:uiPriority w:val="99"/>
    <w:semiHidden/>
    <w:unhideWhenUsed/>
    <w:rsid w:val="00D1699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69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A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A31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BA31C8"/>
    <w:pPr>
      <w:spacing w:after="0" w:line="240" w:lineRule="auto"/>
    </w:pPr>
  </w:style>
  <w:style w:type="paragraph" w:styleId="a5">
    <w:name w:val="Balloon Text"/>
    <w:basedOn w:val="a"/>
    <w:link w:val="a6"/>
    <w:uiPriority w:val="99"/>
    <w:semiHidden/>
    <w:unhideWhenUsed/>
    <w:rsid w:val="00D1699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69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2229</Words>
  <Characters>12707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Багинский Дмитрий Владимирович</cp:lastModifiedBy>
  <cp:revision>2</cp:revision>
  <cp:lastPrinted>2016-10-06T00:52:00Z</cp:lastPrinted>
  <dcterms:created xsi:type="dcterms:W3CDTF">2016-10-06T01:04:00Z</dcterms:created>
  <dcterms:modified xsi:type="dcterms:W3CDTF">2016-10-06T01:04:00Z</dcterms:modified>
</cp:coreProperties>
</file>